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4E3676">
        <w:rPr>
          <w:b/>
          <w:sz w:val="20"/>
          <w:szCs w:val="20"/>
          <w:u w:val="single"/>
        </w:rPr>
        <w:t>8</w:t>
      </w:r>
      <w:r w:rsidRPr="00FA7C90">
        <w:rPr>
          <w:b/>
          <w:sz w:val="20"/>
          <w:szCs w:val="20"/>
        </w:rPr>
        <w:t>__по ул. ____</w:t>
      </w:r>
      <w:r w:rsidR="004E3676">
        <w:rPr>
          <w:b/>
          <w:sz w:val="20"/>
          <w:szCs w:val="20"/>
          <w:u w:val="single"/>
        </w:rPr>
        <w:t>Смоленская</w:t>
      </w:r>
      <w:r w:rsidRPr="00FA7C90">
        <w:rPr>
          <w:b/>
          <w:sz w:val="20"/>
          <w:szCs w:val="20"/>
        </w:rPr>
        <w:t>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</w:t>
      </w:r>
      <w:r w:rsidR="004E3676">
        <w:rPr>
          <w:i/>
          <w:sz w:val="20"/>
          <w:szCs w:val="20"/>
        </w:rPr>
        <w:t xml:space="preserve">                            </w:t>
      </w:r>
      <w:r w:rsidR="002D2742" w:rsidRPr="00FA7C90">
        <w:rPr>
          <w:i/>
          <w:sz w:val="20"/>
          <w:szCs w:val="20"/>
        </w:rPr>
        <w:t xml:space="preserve">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4E3676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4E3676">
        <w:rPr>
          <w:sz w:val="20"/>
          <w:szCs w:val="20"/>
          <w:u w:val="single"/>
        </w:rPr>
        <w:t>8</w:t>
      </w:r>
      <w:r w:rsidR="001E7BC1" w:rsidRPr="0061013E">
        <w:rPr>
          <w:sz w:val="20"/>
          <w:szCs w:val="20"/>
        </w:rPr>
        <w:t>_от _</w:t>
      </w:r>
      <w:r w:rsidR="004E3676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</w:t>
      </w:r>
      <w:r w:rsidR="001E7BC1" w:rsidRPr="004E3676">
        <w:rPr>
          <w:sz w:val="20"/>
          <w:szCs w:val="20"/>
          <w:u w:val="single"/>
        </w:rPr>
        <w:t>___</w:t>
      </w:r>
      <w:r w:rsidR="001E7BC1" w:rsidRPr="00FA7C90">
        <w:rPr>
          <w:sz w:val="20"/>
          <w:szCs w:val="20"/>
        </w:rPr>
        <w:t>__дома №_</w:t>
      </w:r>
      <w:r w:rsidR="004E3676">
        <w:rPr>
          <w:sz w:val="20"/>
          <w:szCs w:val="20"/>
          <w:u w:val="single"/>
        </w:rPr>
        <w:t>8</w:t>
      </w:r>
      <w:r w:rsidR="00A24F0B" w:rsidRPr="00FA7C90">
        <w:rPr>
          <w:sz w:val="20"/>
          <w:szCs w:val="20"/>
        </w:rPr>
        <w:t xml:space="preserve">__по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4E3676">
        <w:rPr>
          <w:sz w:val="20"/>
          <w:szCs w:val="20"/>
          <w:u w:val="single"/>
        </w:rPr>
        <w:t>Смоленская</w:t>
      </w:r>
      <w:r w:rsidR="00A24F0B" w:rsidRPr="00FA7C90">
        <w:rPr>
          <w:sz w:val="20"/>
          <w:szCs w:val="20"/>
        </w:rPr>
        <w:t>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>_________________</w:t>
      </w:r>
      <w:r w:rsidR="004E3676">
        <w:rPr>
          <w:sz w:val="20"/>
          <w:szCs w:val="20"/>
        </w:rPr>
        <w:t>____________</w:t>
      </w:r>
      <w:r w:rsidR="00A509B8">
        <w:rPr>
          <w:sz w:val="20"/>
          <w:szCs w:val="20"/>
        </w:rPr>
        <w:t xml:space="preserve">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 w:rsidRPr="007D315D">
        <w:rPr>
          <w:sz w:val="20"/>
          <w:szCs w:val="20"/>
        </w:rPr>
        <w:t xml:space="preserve">(Приложение № </w:t>
      </w:r>
      <w:r w:rsidR="007D315D" w:rsidRPr="007D315D">
        <w:rPr>
          <w:sz w:val="20"/>
          <w:szCs w:val="20"/>
        </w:rPr>
        <w:t>5</w:t>
      </w:r>
      <w:r w:rsidR="0058438C" w:rsidRPr="007D315D">
        <w:rPr>
          <w:sz w:val="20"/>
          <w:szCs w:val="20"/>
        </w:rPr>
        <w:t xml:space="preserve">) </w:t>
      </w:r>
      <w:r w:rsidRPr="007D315D">
        <w:rPr>
          <w:sz w:val="20"/>
          <w:szCs w:val="20"/>
        </w:rPr>
        <w:t>входит принадлежащие Собственникам помещений на праве общей долевой</w:t>
      </w:r>
      <w:r w:rsidRPr="00FA7C90">
        <w:rPr>
          <w:sz w:val="20"/>
          <w:szCs w:val="20"/>
        </w:rPr>
        <w:t xml:space="preserve">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лифтовые и иные шахты, коридоры, технические этажи, чердаки, подвалы, в которых </w:t>
      </w:r>
      <w:proofErr w:type="gramStart"/>
      <w:r w:rsidRPr="00FA7C90">
        <w:rPr>
          <w:sz w:val="20"/>
          <w:szCs w:val="20"/>
        </w:rPr>
        <w:t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</w:t>
      </w:r>
      <w:proofErr w:type="gramEnd"/>
      <w:r w:rsidRPr="00FA7C90">
        <w:rPr>
          <w:sz w:val="20"/>
          <w:szCs w:val="20"/>
        </w:rPr>
        <w:t xml:space="preserve">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</w:t>
      </w:r>
      <w:r w:rsidRPr="007D315D">
        <w:rPr>
          <w:sz w:val="20"/>
          <w:szCs w:val="20"/>
        </w:rPr>
        <w:t xml:space="preserve">(Приложение № </w:t>
      </w:r>
      <w:r w:rsidR="007D315D">
        <w:rPr>
          <w:sz w:val="20"/>
          <w:szCs w:val="20"/>
        </w:rPr>
        <w:t>2,3</w:t>
      </w:r>
      <w:r w:rsidR="00DE7ECC">
        <w:rPr>
          <w:sz w:val="20"/>
          <w:szCs w:val="20"/>
        </w:rPr>
        <w:t>,4</w:t>
      </w:r>
      <w:r>
        <w:rPr>
          <w:sz w:val="20"/>
          <w:szCs w:val="20"/>
        </w:rPr>
        <w:t>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силы исполнение Управляющей </w:t>
      </w:r>
      <w:r w:rsidR="007D315D">
        <w:rPr>
          <w:sz w:val="20"/>
          <w:szCs w:val="20"/>
        </w:rPr>
        <w:t xml:space="preserve">организацией </w:t>
      </w:r>
      <w:r w:rsidR="0041550A">
        <w:rPr>
          <w:sz w:val="20"/>
          <w:szCs w:val="20"/>
        </w:rPr>
        <w:t>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 xml:space="preserve">ановится невозможным, она обязана </w:t>
      </w:r>
      <w:r w:rsidR="0041550A">
        <w:rPr>
          <w:sz w:val="20"/>
          <w:szCs w:val="20"/>
        </w:rPr>
        <w:lastRenderedPageBreak/>
        <w:t>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</w:t>
      </w:r>
      <w:r w:rsidR="00DE7ECC">
        <w:rPr>
          <w:sz w:val="20"/>
          <w:szCs w:val="20"/>
        </w:rPr>
        <w:t xml:space="preserve"> на системе отопления – до запорной арматуры (первый вентиль) от стояковых трубопроводов, расположенных в помещении Собственника.</w:t>
      </w:r>
      <w:proofErr w:type="gramEnd"/>
      <w:r w:rsidR="00DE7ECC">
        <w:rPr>
          <w:sz w:val="20"/>
          <w:szCs w:val="20"/>
        </w:rPr>
        <w:t xml:space="preserve"> </w:t>
      </w:r>
      <w:proofErr w:type="gramStart"/>
      <w:r w:rsidR="00DE7ECC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отопления;</w:t>
      </w:r>
      <w:r w:rsidRPr="00FA7C90">
        <w:rPr>
          <w:sz w:val="20"/>
          <w:szCs w:val="20"/>
        </w:rPr>
        <w:t xml:space="preserve">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  <w:proofErr w:type="gramEnd"/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в приложениях № 1, 2</w:t>
      </w:r>
      <w:r w:rsidR="007D315D" w:rsidRPr="007D315D">
        <w:rPr>
          <w:sz w:val="20"/>
          <w:szCs w:val="20"/>
        </w:rPr>
        <w:t>,</w:t>
      </w:r>
      <w:r w:rsidR="002E1354" w:rsidRPr="007D315D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3</w:t>
      </w:r>
      <w:r w:rsidR="007D315D">
        <w:rPr>
          <w:sz w:val="20"/>
          <w:szCs w:val="20"/>
        </w:rPr>
        <w:t xml:space="preserve"> и 4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</w:t>
      </w:r>
      <w:r w:rsidR="00F728A4">
        <w:rPr>
          <w:rFonts w:cs="Calibri"/>
          <w:sz w:val="20"/>
          <w:szCs w:val="20"/>
        </w:rPr>
        <w:t>ой форме, по электронной почте</w:t>
      </w:r>
      <w:r w:rsidR="003361BE" w:rsidRPr="0061013E">
        <w:rPr>
          <w:rFonts w:cs="Calibri"/>
          <w:sz w:val="20"/>
          <w:szCs w:val="20"/>
        </w:rPr>
        <w:t>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B65864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727455">
        <w:rPr>
          <w:sz w:val="20"/>
          <w:szCs w:val="20"/>
        </w:rPr>
        <w:t xml:space="preserve"> ЖКХ.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</w:t>
      </w:r>
      <w:r w:rsidR="00727455">
        <w:rPr>
          <w:sz w:val="20"/>
          <w:szCs w:val="20"/>
        </w:rPr>
        <w:t>ей компании, а также сайте ГИС 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</w:t>
      </w:r>
      <w:r w:rsidR="00381D0C">
        <w:rPr>
          <w:sz w:val="20"/>
          <w:szCs w:val="20"/>
        </w:rPr>
        <w:t xml:space="preserve"> </w:t>
      </w:r>
      <w:r w:rsidR="00A05BDC">
        <w:rPr>
          <w:sz w:val="20"/>
          <w:szCs w:val="20"/>
        </w:rPr>
        <w:t>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 xml:space="preserve">Минстроя РФ от </w:t>
      </w:r>
      <w:r w:rsidR="00106DF4" w:rsidRPr="00381D0C">
        <w:rPr>
          <w:sz w:val="20"/>
          <w:szCs w:val="20"/>
        </w:rPr>
        <w:t>26.10.2015г. № 761/</w:t>
      </w:r>
      <w:proofErr w:type="spellStart"/>
      <w:proofErr w:type="gramStart"/>
      <w:r w:rsidR="00106DF4" w:rsidRPr="00381D0C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F728A4">
        <w:rPr>
          <w:sz w:val="20"/>
          <w:szCs w:val="20"/>
        </w:rPr>
        <w:t xml:space="preserve">(Приложение № 7)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381D0C">
        <w:rPr>
          <w:sz w:val="20"/>
          <w:szCs w:val="20"/>
        </w:rPr>
        <w:t>в системе ГИ</w:t>
      </w:r>
      <w:r w:rsidR="00F728A4">
        <w:rPr>
          <w:sz w:val="20"/>
          <w:szCs w:val="20"/>
        </w:rPr>
        <w:t>С</w:t>
      </w:r>
      <w:r w:rsidR="00381D0C">
        <w:rPr>
          <w:sz w:val="20"/>
          <w:szCs w:val="20"/>
        </w:rPr>
        <w:t xml:space="preserve">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>
        <w:rPr>
          <w:sz w:val="20"/>
          <w:szCs w:val="20"/>
        </w:rPr>
        <w:t>П</w:t>
      </w:r>
      <w:r w:rsidR="00DA144D">
        <w:rPr>
          <w:sz w:val="20"/>
          <w:szCs w:val="20"/>
        </w:rPr>
        <w:t>одписание актов выполненных работ и оказанных услуг</w:t>
      </w:r>
      <w:r w:rsidR="00AF0104">
        <w:rPr>
          <w:sz w:val="20"/>
          <w:szCs w:val="20"/>
        </w:rPr>
        <w:t xml:space="preserve"> осущест</w:t>
      </w:r>
      <w:r w:rsidR="00F728A4">
        <w:rPr>
          <w:sz w:val="20"/>
          <w:szCs w:val="20"/>
        </w:rPr>
        <w:t>вляется в соответствии с Прядком приемки работ (услуг) по Договору (Приложение № 6).</w:t>
      </w:r>
      <w:r w:rsidR="00DA144D">
        <w:rPr>
          <w:sz w:val="20"/>
          <w:szCs w:val="20"/>
        </w:rPr>
        <w:t xml:space="preserve"> 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F728A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381D0C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</w:t>
      </w:r>
      <w:r w:rsidR="00727455">
        <w:rPr>
          <w:sz w:val="20"/>
          <w:szCs w:val="20"/>
        </w:rPr>
        <w:t xml:space="preserve">ГИС </w:t>
      </w:r>
      <w:r w:rsidRPr="0061013E">
        <w:rPr>
          <w:sz w:val="20"/>
          <w:szCs w:val="20"/>
        </w:rPr>
        <w:t xml:space="preserve">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</w:t>
      </w:r>
      <w:r w:rsidR="00727455">
        <w:rPr>
          <w:sz w:val="20"/>
          <w:szCs w:val="20"/>
        </w:rPr>
        <w:t>действующего законодательства</w:t>
      </w:r>
      <w:r w:rsidRPr="0061013E">
        <w:rPr>
          <w:sz w:val="20"/>
          <w:szCs w:val="20"/>
        </w:rPr>
        <w:t>.</w:t>
      </w:r>
    </w:p>
    <w:p w:rsidR="006E226E" w:rsidRPr="0061013E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381D0C">
        <w:rPr>
          <w:sz w:val="20"/>
          <w:szCs w:val="20"/>
        </w:rPr>
        <w:t>При принятии собственниками помещений решения об использовании ГИС ЖКХ</w:t>
      </w:r>
      <w:r w:rsidR="00381D0C" w:rsidRPr="00381D0C">
        <w:rPr>
          <w:rFonts w:cs="Calibri"/>
          <w:sz w:val="20"/>
          <w:szCs w:val="20"/>
          <w:lang w:eastAsia="ru-RU"/>
        </w:rPr>
        <w:t xml:space="preserve"> при проведении общего собрания собственников помещений в многоквартирном доме в форме заочного голосования</w:t>
      </w:r>
      <w:r w:rsidR="006E226E" w:rsidRPr="00381D0C">
        <w:rPr>
          <w:sz w:val="20"/>
          <w:szCs w:val="20"/>
        </w:rPr>
        <w:t>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F728A4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</w:t>
      </w:r>
      <w:r w:rsidR="00381D0C">
        <w:rPr>
          <w:sz w:val="20"/>
          <w:szCs w:val="20"/>
        </w:rPr>
        <w:t>установленный законодательством</w:t>
      </w:r>
      <w:r w:rsidR="001E7BC1" w:rsidRPr="0061013E">
        <w:rPr>
          <w:sz w:val="20"/>
          <w:szCs w:val="20"/>
        </w:rPr>
        <w:t>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F728A4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</w:t>
      </w:r>
      <w:r>
        <w:rPr>
          <w:sz w:val="20"/>
          <w:szCs w:val="20"/>
        </w:rPr>
        <w:lastRenderedPageBreak/>
        <w:t>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CB141C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CB141C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CB141C" w:rsidRPr="0061013E" w:rsidRDefault="00CB141C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 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</w:t>
      </w:r>
      <w:r w:rsidRPr="0061013E">
        <w:rPr>
          <w:sz w:val="20"/>
          <w:szCs w:val="20"/>
        </w:rPr>
        <w:lastRenderedPageBreak/>
        <w:t xml:space="preserve">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="001821F1">
        <w:rPr>
          <w:sz w:val="20"/>
          <w:szCs w:val="20"/>
        </w:rPr>
        <w:t xml:space="preserve">  </w:t>
      </w:r>
      <w:r w:rsidRPr="00FA7C90">
        <w:rPr>
          <w:sz w:val="20"/>
          <w:szCs w:val="20"/>
        </w:rPr>
        <w:t xml:space="preserve">к) не производить слив строительных отходов в канализацию. </w:t>
      </w:r>
    </w:p>
    <w:p w:rsidR="00F85C5C" w:rsidRPr="00FA7C90" w:rsidRDefault="001821F1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162C" w:rsidRPr="00FA7C90">
        <w:rPr>
          <w:sz w:val="20"/>
          <w:szCs w:val="20"/>
        </w:rPr>
        <w:t xml:space="preserve">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</w:t>
      </w:r>
      <w:r w:rsidR="001821F1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381D0C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</w:t>
      </w:r>
      <w:r w:rsidR="00CB141C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1821F1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A13BB8" w:rsidRDefault="00082FFF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Принять общим собранием собственников помещений МКД решение об использовании системы ГИС ЖКХ</w:t>
      </w:r>
      <w:r w:rsidR="001D2CED" w:rsidRPr="00A13BB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381D0C" w:rsidRPr="00A13BB8">
        <w:rPr>
          <w:rFonts w:eastAsia="Times New Roman"/>
          <w:color w:val="000000"/>
          <w:sz w:val="20"/>
          <w:szCs w:val="20"/>
          <w:lang w:eastAsia="ru-RU"/>
        </w:rPr>
        <w:t xml:space="preserve">при </w:t>
      </w:r>
      <w:r w:rsidR="00381D0C" w:rsidRPr="00A13BB8">
        <w:rPr>
          <w:rFonts w:cs="Calibri"/>
          <w:sz w:val="20"/>
          <w:szCs w:val="20"/>
          <w:lang w:eastAsia="ru-RU"/>
        </w:rPr>
        <w:t>проведении общего собрания собственников помещений в многоквартирном доме в форме заочного голосования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 xml:space="preserve">ченных на использование системы </w:t>
      </w:r>
      <w:r w:rsidR="00A13BB8" w:rsidRPr="00A13BB8">
        <w:rPr>
          <w:rFonts w:eastAsia="Times New Roman"/>
          <w:color w:val="000000"/>
          <w:sz w:val="20"/>
          <w:szCs w:val="20"/>
          <w:lang w:eastAsia="ru-RU"/>
        </w:rPr>
        <w:t>(администратора)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A13BB8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A13BB8">
        <w:rPr>
          <w:b/>
          <w:sz w:val="20"/>
          <w:szCs w:val="20"/>
        </w:rPr>
        <w:t>внесения</w:t>
      </w:r>
    </w:p>
    <w:p w:rsidR="00082FFF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A13BB8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A13BB8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A13BB8">
        <w:rPr>
          <w:sz w:val="20"/>
          <w:szCs w:val="20"/>
        </w:rPr>
        <w:t xml:space="preserve"> в полном объеме</w:t>
      </w:r>
      <w:r w:rsidRPr="00A13BB8">
        <w:rPr>
          <w:sz w:val="20"/>
          <w:szCs w:val="20"/>
        </w:rPr>
        <w:t>.</w:t>
      </w:r>
      <w:r w:rsidR="00AF0104" w:rsidRPr="00A13BB8">
        <w:rPr>
          <w:sz w:val="20"/>
          <w:szCs w:val="20"/>
        </w:rPr>
        <w:t xml:space="preserve"> </w:t>
      </w:r>
      <w:r w:rsidR="00781666" w:rsidRPr="00A13BB8">
        <w:rPr>
          <w:sz w:val="20"/>
          <w:szCs w:val="20"/>
        </w:rPr>
        <w:t xml:space="preserve">Размер платы за содержание </w:t>
      </w:r>
      <w:r w:rsidR="009D4491">
        <w:rPr>
          <w:sz w:val="20"/>
          <w:szCs w:val="20"/>
        </w:rPr>
        <w:t xml:space="preserve">жилого </w:t>
      </w:r>
      <w:r w:rsidR="00781666" w:rsidRPr="00A13BB8">
        <w:rPr>
          <w:sz w:val="20"/>
          <w:szCs w:val="20"/>
        </w:rPr>
        <w:t>помещения устанавливается на общем собрании Собственников помещений многоквартирного дома на срок не менее одного года.</w:t>
      </w:r>
    </w:p>
    <w:p w:rsidR="00CB141C" w:rsidRPr="00A13BB8" w:rsidRDefault="00CB141C" w:rsidP="00CB141C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Размер затрат на коммунальные ресурсы (</w:t>
      </w:r>
      <w:proofErr w:type="gramStart"/>
      <w:r>
        <w:rPr>
          <w:sz w:val="20"/>
          <w:szCs w:val="20"/>
        </w:rPr>
        <w:t>КР</w:t>
      </w:r>
      <w:proofErr w:type="gramEnd"/>
      <w:r>
        <w:rPr>
          <w:sz w:val="20"/>
          <w:szCs w:val="20"/>
        </w:rPr>
        <w:t xml:space="preserve">), потребляемые при использовании и </w:t>
      </w:r>
      <w:r w:rsidR="009D4491">
        <w:rPr>
          <w:sz w:val="20"/>
          <w:szCs w:val="20"/>
        </w:rPr>
        <w:t>содержании общего имущества МКД (ОДН), производится исходя из объемов потребления коммунальных ресурсов, рассчитанных на основании показателей коллективных (общедомовых) приборов учета КР по тарифам, установленным органами государственной власти Владимирской области.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 w:rsidRPr="00A13BB8">
        <w:rPr>
          <w:sz w:val="20"/>
          <w:szCs w:val="20"/>
        </w:rPr>
        <w:t xml:space="preserve">. 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Размер платы за содержание ремонт жилого (нежилого) помещения на момент заключения настоящего договора составляет___</w:t>
      </w:r>
      <w:r w:rsidR="008A31B4" w:rsidRPr="00A13BB8">
        <w:rPr>
          <w:sz w:val="20"/>
          <w:szCs w:val="20"/>
        </w:rPr>
        <w:t>_</w:t>
      </w:r>
      <w:r w:rsidR="005919D7" w:rsidRPr="00A13BB8">
        <w:rPr>
          <w:sz w:val="20"/>
          <w:szCs w:val="20"/>
        </w:rPr>
        <w:t>__</w:t>
      </w:r>
      <w:r w:rsidR="008A31B4" w:rsidRPr="00A13BB8">
        <w:rPr>
          <w:sz w:val="20"/>
          <w:szCs w:val="20"/>
        </w:rPr>
        <w:t>__</w:t>
      </w:r>
      <w:r w:rsidRPr="00A13BB8">
        <w:rPr>
          <w:sz w:val="20"/>
          <w:szCs w:val="20"/>
        </w:rPr>
        <w:t>___ руб. на 1 кв.м. в месяц.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Размер платы за коммунальные услуги </w:t>
      </w:r>
      <w:r w:rsidR="00795087" w:rsidRPr="00A13BB8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A13BB8">
        <w:rPr>
          <w:sz w:val="20"/>
          <w:szCs w:val="20"/>
        </w:rPr>
        <w:t xml:space="preserve">, с учетом содержания </w:t>
      </w:r>
      <w:proofErr w:type="spellStart"/>
      <w:r w:rsidR="008A31B4" w:rsidRPr="00A13BB8">
        <w:rPr>
          <w:sz w:val="20"/>
          <w:szCs w:val="20"/>
        </w:rPr>
        <w:t>п.п</w:t>
      </w:r>
      <w:proofErr w:type="spellEnd"/>
      <w:r w:rsidR="008A31B4" w:rsidRPr="00A13BB8">
        <w:rPr>
          <w:sz w:val="20"/>
          <w:szCs w:val="20"/>
        </w:rPr>
        <w:t xml:space="preserve">. 2.2., 2.3. настоящего </w:t>
      </w:r>
      <w:r w:rsidR="00AA24B8" w:rsidRPr="00A13BB8">
        <w:rPr>
          <w:sz w:val="20"/>
          <w:szCs w:val="20"/>
        </w:rPr>
        <w:t>Д</w:t>
      </w:r>
      <w:r w:rsidR="008A31B4" w:rsidRPr="00A13BB8">
        <w:rPr>
          <w:sz w:val="20"/>
          <w:szCs w:val="20"/>
        </w:rPr>
        <w:t>оговора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Не использование </w:t>
      </w:r>
      <w:r w:rsidR="00AA24B8" w:rsidRPr="00A13BB8">
        <w:rPr>
          <w:sz w:val="20"/>
          <w:szCs w:val="20"/>
        </w:rPr>
        <w:t xml:space="preserve">Собственником, нанимателем или иными лицами </w:t>
      </w:r>
      <w:r w:rsidRPr="00A13BB8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A13BB8">
        <w:rPr>
          <w:sz w:val="20"/>
          <w:szCs w:val="20"/>
        </w:rPr>
        <w:t>жилое (не</w:t>
      </w:r>
      <w:r w:rsidR="00395370" w:rsidRPr="00A13BB8">
        <w:rPr>
          <w:sz w:val="20"/>
          <w:szCs w:val="20"/>
        </w:rPr>
        <w:t>жилое) помещение и коммунальные</w:t>
      </w:r>
      <w:r w:rsidR="0013438C" w:rsidRPr="00A13BB8">
        <w:rPr>
          <w:sz w:val="20"/>
          <w:szCs w:val="20"/>
        </w:rPr>
        <w:t xml:space="preserve"> услуги</w:t>
      </w:r>
      <w:r w:rsidR="008D26A0"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 w:rsidRPr="00A13BB8">
        <w:rPr>
          <w:sz w:val="20"/>
          <w:szCs w:val="20"/>
        </w:rPr>
        <w:t>ами</w:t>
      </w:r>
      <w:r w:rsidR="0047046F" w:rsidRPr="00A13BB8">
        <w:rPr>
          <w:sz w:val="20"/>
          <w:szCs w:val="20"/>
        </w:rPr>
        <w:t xml:space="preserve"> </w:t>
      </w:r>
      <w:r w:rsidR="0013438C" w:rsidRPr="00A13BB8">
        <w:rPr>
          <w:sz w:val="20"/>
          <w:szCs w:val="20"/>
        </w:rPr>
        <w:t>354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A13BB8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A13BB8">
        <w:rPr>
          <w:sz w:val="20"/>
          <w:szCs w:val="20"/>
        </w:rPr>
        <w:t>, за потребленные коммунальные услуги</w:t>
      </w:r>
      <w:r w:rsidR="00AF0104" w:rsidRPr="00A13BB8">
        <w:rPr>
          <w:sz w:val="20"/>
          <w:szCs w:val="20"/>
        </w:rPr>
        <w:t xml:space="preserve"> </w:t>
      </w:r>
      <w:r w:rsidRPr="00A13BB8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A13BB8">
        <w:rPr>
          <w:sz w:val="20"/>
          <w:szCs w:val="20"/>
        </w:rPr>
        <w:t xml:space="preserve"> акт и </w:t>
      </w:r>
      <w:r w:rsidRPr="00A13BB8">
        <w:rPr>
          <w:sz w:val="20"/>
          <w:szCs w:val="20"/>
        </w:rPr>
        <w:t xml:space="preserve"> счет</w:t>
      </w:r>
      <w:r w:rsidR="00113720" w:rsidRPr="00A13BB8">
        <w:rPr>
          <w:sz w:val="20"/>
          <w:szCs w:val="20"/>
        </w:rPr>
        <w:t xml:space="preserve"> на оплату</w:t>
      </w:r>
      <w:r w:rsidRPr="00A13BB8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A13BB8">
        <w:rPr>
          <w:sz w:val="20"/>
          <w:szCs w:val="20"/>
        </w:rPr>
        <w:t>расчетным</w:t>
      </w:r>
      <w:r w:rsidRPr="00A13BB8">
        <w:rPr>
          <w:sz w:val="20"/>
          <w:szCs w:val="20"/>
        </w:rPr>
        <w:t xml:space="preserve"> месяцем.</w:t>
      </w:r>
      <w:proofErr w:type="gramEnd"/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В предоставленном счете указываются</w:t>
      </w:r>
      <w:r w:rsidR="002B6D05" w:rsidRPr="00A13BB8">
        <w:rPr>
          <w:sz w:val="20"/>
          <w:szCs w:val="20"/>
        </w:rPr>
        <w:t xml:space="preserve"> сведения</w:t>
      </w:r>
      <w:r w:rsidR="00AF0104" w:rsidRPr="00A13BB8">
        <w:rPr>
          <w:sz w:val="20"/>
          <w:szCs w:val="20"/>
        </w:rPr>
        <w:t xml:space="preserve"> </w:t>
      </w:r>
      <w:r w:rsidR="002B6D05" w:rsidRPr="00A13BB8">
        <w:rPr>
          <w:sz w:val="20"/>
          <w:szCs w:val="20"/>
        </w:rPr>
        <w:t xml:space="preserve">в соответствии с п. 69 Правил </w:t>
      </w:r>
      <w:r w:rsidR="00E52AB5" w:rsidRPr="00A13BB8">
        <w:rPr>
          <w:sz w:val="20"/>
          <w:szCs w:val="20"/>
        </w:rPr>
        <w:t>№ 354</w:t>
      </w:r>
      <w:r w:rsidR="002B6D05" w:rsidRPr="00A13BB8">
        <w:rPr>
          <w:sz w:val="20"/>
          <w:szCs w:val="20"/>
        </w:rPr>
        <w:t xml:space="preserve">, </w:t>
      </w:r>
      <w:r w:rsidRPr="00A13BB8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A13BB8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A13BB8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A13BB8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A13BB8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A13BB8">
        <w:rPr>
          <w:rFonts w:cs="Arial"/>
          <w:sz w:val="20"/>
          <w:szCs w:val="20"/>
        </w:rPr>
        <w:t xml:space="preserve">. </w:t>
      </w:r>
      <w:r w:rsidRPr="00A13BB8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A13BB8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A13BB8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A13BB8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A13BB8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lastRenderedPageBreak/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A13BB8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A13BB8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A13BB8">
        <w:rPr>
          <w:sz w:val="20"/>
          <w:szCs w:val="20"/>
        </w:rPr>
        <w:t>тарифов.</w:t>
      </w:r>
    </w:p>
    <w:p w:rsidR="007D4372" w:rsidRPr="00A13BB8" w:rsidRDefault="00A13BB8" w:rsidP="00A13BB8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A13BB8">
        <w:rPr>
          <w:rFonts w:asciiTheme="minorHAnsi" w:hAnsiTheme="minorHAnsi"/>
          <w:sz w:val="20"/>
          <w:szCs w:val="20"/>
        </w:rPr>
        <w:t xml:space="preserve"> Размер платы за жилое помещение (стоимость услуг, работ, включенных в Перечень услуг и работ)  по истечении отчетного года устанавливается методом индексации ранее утвержденного размера платы за жилое помещение на базовый индекс потребительских цен, рассчитываемый Госкомстатом РФ за каждый предыдущий год в целом по стране. При этом дополнительное голосование собственниками помещений не требуется.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r w:rsidR="0047046F">
        <w:rPr>
          <w:sz w:val="20"/>
          <w:szCs w:val="20"/>
        </w:rPr>
        <w:t>,</w:t>
      </w:r>
      <w:r w:rsidR="008D26A0"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r w:rsidRPr="00A13BB8">
        <w:rPr>
          <w:sz w:val="20"/>
          <w:szCs w:val="20"/>
        </w:rPr>
        <w:t xml:space="preserve"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</w:t>
      </w:r>
      <w:r w:rsidR="00A13BB8" w:rsidRPr="00A13BB8">
        <w:rPr>
          <w:sz w:val="20"/>
          <w:szCs w:val="20"/>
        </w:rPr>
        <w:t>регистрации права собственности новым собственником в Росреест</w:t>
      </w:r>
      <w:r w:rsidR="00A13BB8">
        <w:rPr>
          <w:sz w:val="20"/>
          <w:szCs w:val="20"/>
        </w:rPr>
        <w:t>р</w:t>
      </w:r>
      <w:r w:rsidR="00A13BB8" w:rsidRPr="00A13BB8">
        <w:rPr>
          <w:sz w:val="20"/>
          <w:szCs w:val="20"/>
        </w:rPr>
        <w:t>е</w:t>
      </w:r>
      <w:r w:rsidRPr="00A13BB8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046F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>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proofErr w:type="gramEnd"/>
        <w:r w:rsidR="009D4491" w:rsidRPr="00C46309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9D4491" w:rsidRPr="00C46309">
          <w:rPr>
            <w:rStyle w:val="ab"/>
            <w:rFonts w:eastAsia="Times New Roman" w:cs="Arial"/>
            <w:sz w:val="20"/>
            <w:szCs w:val="20"/>
            <w:lang w:eastAsia="ru-RU"/>
          </w:rPr>
          <w:t>33@</w:t>
        </w:r>
        <w:r w:rsidR="009D4491" w:rsidRPr="00C46309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9D4491" w:rsidRPr="00C46309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9D4491" w:rsidRPr="00C46309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="009D4491" w:rsidRPr="00C46309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  <w:proofErr w:type="gramStart"/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</w:t>
      </w:r>
      <w:r w:rsidR="00AC2EEF" w:rsidRPr="001F0A21">
        <w:rPr>
          <w:sz w:val="20"/>
          <w:szCs w:val="20"/>
        </w:rPr>
        <w:lastRenderedPageBreak/>
        <w:t>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Приложения № 1 </w:t>
      </w:r>
      <w:r w:rsidR="00964C68" w:rsidRPr="00964C68">
        <w:rPr>
          <w:sz w:val="20"/>
          <w:szCs w:val="20"/>
        </w:rPr>
        <w:t xml:space="preserve"> Предельные сроки</w:t>
      </w:r>
      <w:r w:rsidR="00964C68">
        <w:rPr>
          <w:sz w:val="20"/>
          <w:szCs w:val="20"/>
        </w:rPr>
        <w:t xml:space="preserve"> </w:t>
      </w:r>
      <w:r w:rsidR="00964C68" w:rsidRPr="00964C68">
        <w:rPr>
          <w:sz w:val="20"/>
          <w:szCs w:val="20"/>
        </w:rPr>
        <w:t>устранения недостатков содержания общего имущества  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2 </w:t>
      </w:r>
      <w:r w:rsidR="00964C68" w:rsidRPr="00964C68">
        <w:rPr>
          <w:sz w:val="20"/>
          <w:szCs w:val="20"/>
        </w:rPr>
        <w:t>Перечень</w:t>
      </w:r>
      <w:r w:rsidR="00964C68">
        <w:rPr>
          <w:sz w:val="20"/>
          <w:szCs w:val="20"/>
        </w:rPr>
        <w:t xml:space="preserve"> р</w:t>
      </w:r>
      <w:r w:rsidR="00964C68" w:rsidRPr="00964C68">
        <w:rPr>
          <w:sz w:val="20"/>
          <w:szCs w:val="20"/>
        </w:rPr>
        <w:t>абот по текущему ремонту общего имущества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3 </w:t>
      </w:r>
      <w:r w:rsidR="00964C68" w:rsidRPr="00964C68">
        <w:rPr>
          <w:sz w:val="20"/>
          <w:szCs w:val="20"/>
        </w:rPr>
        <w:t>Перечень услуг и работ по содержанию общего имущества в многоквартирном доме</w:t>
      </w:r>
      <w:r w:rsidR="00964C68">
        <w:rPr>
          <w:sz w:val="20"/>
          <w:szCs w:val="20"/>
        </w:rPr>
        <w:t>;</w:t>
      </w:r>
      <w:r w:rsidR="00964C68">
        <w:rPr>
          <w:sz w:val="20"/>
          <w:szCs w:val="20"/>
          <w:highlight w:val="yellow"/>
        </w:rPr>
        <w:t xml:space="preserve"> </w:t>
      </w:r>
    </w:p>
    <w:p w:rsidR="008077B7" w:rsidRDefault="008077B7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64C68">
        <w:rPr>
          <w:sz w:val="20"/>
          <w:szCs w:val="20"/>
        </w:rPr>
        <w:t xml:space="preserve">       Приложение № 4 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Перечень</w:t>
      </w:r>
      <w:r w:rsidR="00964C68">
        <w:rPr>
          <w:rFonts w:eastAsia="Times New Roman" w:cs="Arial"/>
          <w:bCs/>
          <w:sz w:val="20"/>
          <w:szCs w:val="20"/>
          <w:lang w:eastAsia="ru-RU"/>
        </w:rPr>
        <w:t xml:space="preserve"> р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абот по техническому обслуживанию и текущему ремонту общего имущества в многоквартирном доме</w:t>
      </w:r>
      <w:r w:rsidR="00964C68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964C68" w:rsidRDefault="00964C68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5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Описание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состава и технического состояния общего имущества многоквартирного дома</w:t>
      </w:r>
      <w:r w:rsidR="009D4491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9D4491" w:rsidRDefault="009D4491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Порядок приемки работ (услуг) по Договору;</w:t>
      </w:r>
    </w:p>
    <w:p w:rsidR="009D4491" w:rsidRDefault="009D4491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7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D4491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</w:t>
      </w:r>
      <w:r w:rsidR="009D4491">
        <w:rPr>
          <w:sz w:val="20"/>
          <w:szCs w:val="20"/>
        </w:rPr>
        <w:t xml:space="preserve">                                  </w:t>
      </w:r>
      <w:r w:rsidRPr="00FA7C90">
        <w:rPr>
          <w:sz w:val="20"/>
          <w:szCs w:val="20"/>
        </w:rPr>
        <w:t xml:space="preserve">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</w:t>
      </w:r>
      <w:r w:rsidR="009D4491">
        <w:rPr>
          <w:sz w:val="20"/>
          <w:szCs w:val="20"/>
        </w:rPr>
        <w:t>29</w:t>
      </w:r>
      <w:r w:rsidRPr="00FA7C90">
        <w:rPr>
          <w:sz w:val="20"/>
          <w:szCs w:val="20"/>
        </w:rPr>
        <w:t>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0A0B95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ул. </w:t>
      </w:r>
      <w:r w:rsidR="009D4491">
        <w:rPr>
          <w:sz w:val="20"/>
          <w:szCs w:val="20"/>
        </w:rPr>
        <w:t>Куйбышева</w:t>
      </w:r>
      <w:r w:rsidRPr="00FA7C90">
        <w:rPr>
          <w:sz w:val="20"/>
          <w:szCs w:val="20"/>
        </w:rPr>
        <w:t xml:space="preserve">, </w:t>
      </w:r>
      <w:r w:rsidR="009D4491">
        <w:rPr>
          <w:sz w:val="20"/>
          <w:szCs w:val="20"/>
        </w:rPr>
        <w:t>д. 5</w:t>
      </w:r>
      <w:r w:rsidRPr="00FA7C90">
        <w:rPr>
          <w:sz w:val="20"/>
          <w:szCs w:val="20"/>
        </w:rPr>
        <w:t>,</w:t>
      </w:r>
      <w:r w:rsidR="009D4491">
        <w:rPr>
          <w:sz w:val="20"/>
          <w:szCs w:val="20"/>
        </w:rPr>
        <w:t xml:space="preserve"> </w:t>
      </w:r>
      <w:proofErr w:type="spellStart"/>
      <w:r w:rsidR="009D4491">
        <w:rPr>
          <w:sz w:val="20"/>
          <w:szCs w:val="20"/>
        </w:rPr>
        <w:t>помещ</w:t>
      </w:r>
      <w:proofErr w:type="spellEnd"/>
      <w:r w:rsidR="009D4491">
        <w:rPr>
          <w:sz w:val="20"/>
          <w:szCs w:val="20"/>
        </w:rPr>
        <w:t>. 23</w:t>
      </w:r>
      <w:r w:rsidRPr="00FA7C90">
        <w:rPr>
          <w:sz w:val="20"/>
          <w:szCs w:val="20"/>
        </w:rPr>
        <w:t xml:space="preserve"> тел. 47-15-21         </w:t>
      </w:r>
      <w:r w:rsidR="009D4491">
        <w:rPr>
          <w:sz w:val="20"/>
          <w:szCs w:val="20"/>
        </w:rPr>
        <w:t>______________________</w:t>
      </w:r>
      <w:r w:rsidR="000A0B95">
        <w:rPr>
          <w:sz w:val="20"/>
          <w:szCs w:val="20"/>
        </w:rPr>
        <w:t>___</w:t>
      </w:r>
      <w:r w:rsidR="009D4491">
        <w:rPr>
          <w:sz w:val="20"/>
          <w:szCs w:val="20"/>
        </w:rPr>
        <w:t xml:space="preserve">__ 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ОГРН 1093328001744 от </w:t>
      </w:r>
      <w:r w:rsidR="000A0B95">
        <w:rPr>
          <w:sz w:val="20"/>
          <w:szCs w:val="20"/>
        </w:rPr>
        <w:t>12</w:t>
      </w:r>
      <w:r w:rsidRPr="00FA7C90">
        <w:rPr>
          <w:sz w:val="20"/>
          <w:szCs w:val="20"/>
        </w:rPr>
        <w:t>.</w:t>
      </w:r>
      <w:r w:rsidR="000A0B95">
        <w:rPr>
          <w:sz w:val="20"/>
          <w:szCs w:val="20"/>
        </w:rPr>
        <w:t>10</w:t>
      </w:r>
      <w:r w:rsidRPr="00FA7C90">
        <w:rPr>
          <w:sz w:val="20"/>
          <w:szCs w:val="20"/>
        </w:rPr>
        <w:t>.20</w:t>
      </w:r>
      <w:r w:rsidR="000A0B95">
        <w:rPr>
          <w:sz w:val="20"/>
          <w:szCs w:val="20"/>
        </w:rPr>
        <w:t>22</w:t>
      </w:r>
      <w:r w:rsidRPr="00FA7C90">
        <w:rPr>
          <w:sz w:val="20"/>
          <w:szCs w:val="20"/>
        </w:rPr>
        <w:t xml:space="preserve">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0A0B9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ЯРОСЛАВСКИЙ Ф-Л ПАО «ПРОМСВЯЗЬБАНК»</w:t>
      </w:r>
      <w:r w:rsidR="002B7B91">
        <w:rPr>
          <w:sz w:val="20"/>
          <w:szCs w:val="20"/>
        </w:rPr>
        <w:t xml:space="preserve">       </w:t>
      </w:r>
      <w:r w:rsidR="00B93738" w:rsidRPr="00FA7C90">
        <w:rPr>
          <w:sz w:val="20"/>
          <w:szCs w:val="20"/>
        </w:rPr>
        <w:t>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г. </w:t>
      </w:r>
      <w:r w:rsidR="000A0B95">
        <w:rPr>
          <w:sz w:val="20"/>
          <w:szCs w:val="20"/>
        </w:rPr>
        <w:t xml:space="preserve">Ярославль  </w:t>
      </w:r>
      <w:r w:rsidRPr="00FA7C90">
        <w:rPr>
          <w:sz w:val="20"/>
          <w:szCs w:val="20"/>
        </w:rPr>
        <w:t xml:space="preserve">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БИК </w:t>
      </w:r>
      <w:r w:rsidR="000A0B95">
        <w:rPr>
          <w:sz w:val="20"/>
          <w:szCs w:val="20"/>
        </w:rPr>
        <w:t>047888760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</w:t>
      </w:r>
      <w:r w:rsidR="000A0B95">
        <w:rPr>
          <w:sz w:val="20"/>
          <w:szCs w:val="20"/>
        </w:rPr>
        <w:t>300000000760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</w:t>
      </w:r>
      <w:r w:rsidR="000A0B95">
        <w:rPr>
          <w:sz w:val="20"/>
          <w:szCs w:val="20"/>
        </w:rPr>
        <w:t>0802000124035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BD0F4F" w:rsidRDefault="00E37161" w:rsidP="000A0B95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A13BB8" w:rsidRDefault="00A13BB8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A13BB8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964C68" w:rsidRPr="00970E0E" w:rsidRDefault="00964C68" w:rsidP="00964C68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Договору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3"/>
      </w:tblGrid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543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964C68" w:rsidRPr="00532E0D" w:rsidTr="004E3676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964C68" w:rsidRPr="00532E0D" w:rsidTr="004E3676">
        <w:tc>
          <w:tcPr>
            <w:tcW w:w="6521" w:type="dxa"/>
            <w:tcBorders>
              <w:top w:val="nil"/>
            </w:tcBorders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4E3676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12. Не 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4E3676">
        <w:tc>
          <w:tcPr>
            <w:tcW w:w="6521" w:type="dxa"/>
            <w:shd w:val="clear" w:color="auto" w:fill="auto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4E3676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964C68" w:rsidRDefault="00964C68" w:rsidP="00964C68"/>
    <w:p w:rsidR="00964C68" w:rsidRPr="00970E0E" w:rsidRDefault="00964C68" w:rsidP="00964C68">
      <w:pPr>
        <w:jc w:val="right"/>
        <w:rPr>
          <w:sz w:val="20"/>
          <w:szCs w:val="20"/>
        </w:rPr>
      </w:pPr>
      <w:r w:rsidRPr="00970E0E">
        <w:rPr>
          <w:sz w:val="20"/>
          <w:szCs w:val="20"/>
        </w:rPr>
        <w:lastRenderedPageBreak/>
        <w:t>Приложение № 2 к Договору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211"/>
        <w:gridCol w:w="49"/>
        <w:gridCol w:w="6046"/>
        <w:gridCol w:w="49"/>
      </w:tblGrid>
      <w:tr w:rsidR="00964C68" w:rsidRPr="003F41B5" w:rsidTr="004E3676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3F41B5" w:rsidTr="004E3676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964C68" w:rsidRPr="003F41B5" w:rsidTr="004E3676">
        <w:trPr>
          <w:gridAfter w:val="1"/>
          <w:wAfter w:w="49" w:type="dxa"/>
          <w:trHeight w:val="24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964C68" w:rsidRPr="003F41B5" w:rsidTr="004E3676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964C68" w:rsidRPr="003F41B5" w:rsidTr="004E3676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964C68" w:rsidRPr="003F41B5" w:rsidTr="004E3676">
        <w:trPr>
          <w:gridAfter w:val="1"/>
          <w:wAfter w:w="49" w:type="dxa"/>
          <w:trHeight w:val="22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4E3676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4E3676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964C68" w:rsidRPr="003F41B5" w:rsidTr="004E3676">
        <w:trPr>
          <w:gridAfter w:val="1"/>
          <w:wAfter w:w="49" w:type="dxa"/>
          <w:trHeight w:val="44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964C68" w:rsidRPr="003F41B5" w:rsidTr="004E3676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964C68" w:rsidRPr="003F41B5" w:rsidTr="004E3676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964C68" w:rsidRPr="003F41B5" w:rsidTr="004E3676">
        <w:trPr>
          <w:gridAfter w:val="1"/>
          <w:wAfter w:w="49" w:type="dxa"/>
          <w:trHeight w:hRule="exact" w:val="32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964C68" w:rsidRPr="003F41B5" w:rsidTr="004E3676">
        <w:trPr>
          <w:gridAfter w:val="1"/>
          <w:wAfter w:w="49" w:type="dxa"/>
          <w:trHeight w:hRule="exact" w:val="29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964C68" w:rsidRPr="003F41B5" w:rsidTr="004E3676">
        <w:trPr>
          <w:gridAfter w:val="1"/>
          <w:wAfter w:w="49" w:type="dxa"/>
          <w:trHeight w:hRule="exact" w:val="94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964C68" w:rsidRPr="003F41B5" w:rsidTr="004E3676">
        <w:trPr>
          <w:gridAfter w:val="1"/>
          <w:wAfter w:w="49" w:type="dxa"/>
          <w:trHeight w:val="22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964C68" w:rsidRPr="003F41B5" w:rsidTr="004E3676">
        <w:trPr>
          <w:gridAfter w:val="1"/>
          <w:wAfter w:w="49" w:type="dxa"/>
          <w:trHeight w:val="28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безрулонных  кровель.</w:t>
            </w:r>
          </w:p>
        </w:tc>
      </w:tr>
      <w:tr w:rsidR="00964C68" w:rsidRPr="003F41B5" w:rsidTr="004E3676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964C68" w:rsidRPr="003F41B5" w:rsidTr="004E3676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безрулонных кровель.</w:t>
            </w:r>
          </w:p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964C68" w:rsidRPr="003F41B5" w:rsidTr="004E3676">
        <w:trPr>
          <w:trHeight w:val="457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964C68" w:rsidRPr="003F41B5" w:rsidTr="004E3676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964C68" w:rsidRPr="003F41B5" w:rsidTr="004E3676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964C68" w:rsidRPr="003F41B5" w:rsidTr="004E3676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964C68" w:rsidRPr="003F41B5" w:rsidTr="004E3676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964C68" w:rsidRPr="003F41B5" w:rsidTr="004E3676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964C68" w:rsidRPr="003F41B5" w:rsidTr="004E3676">
        <w:trPr>
          <w:trHeight w:val="67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964C68" w:rsidRPr="003F41B5" w:rsidTr="004E3676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964C68" w:rsidRPr="003F41B5" w:rsidTr="004E3676">
        <w:trPr>
          <w:trHeight w:val="62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4C68" w:rsidRPr="003F41B5" w:rsidTr="004E3676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964C68" w:rsidRPr="003F41B5" w:rsidTr="004E3676">
        <w:trPr>
          <w:trHeight w:val="249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964C68" w:rsidRPr="003F41B5" w:rsidTr="004E3676">
        <w:trPr>
          <w:trHeight w:val="564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4E3676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964C68" w:rsidRPr="003F41B5" w:rsidTr="004E3676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964C68" w:rsidRPr="003F41B5" w:rsidTr="004E3676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964C68" w:rsidRPr="003F41B5" w:rsidTr="004E3676">
        <w:trPr>
          <w:trHeight w:val="20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964C68" w:rsidRPr="003F41B5" w:rsidTr="004E3676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964C68" w:rsidRPr="003F41B5" w:rsidTr="004E3676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964C68" w:rsidRPr="003F41B5" w:rsidTr="004E3676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964C68" w:rsidRPr="003F41B5" w:rsidTr="004E3676">
        <w:trPr>
          <w:trHeight w:val="55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964C68" w:rsidRPr="003F41B5" w:rsidTr="004E3676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964C68" w:rsidRPr="003F41B5" w:rsidTr="004E3676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964C68" w:rsidRPr="003F41B5" w:rsidTr="004E3676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964C68" w:rsidRPr="003F41B5" w:rsidTr="004E3676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964C68" w:rsidRPr="003F41B5" w:rsidTr="004E3676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964C68" w:rsidRPr="003F41B5" w:rsidTr="004E3676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964C68" w:rsidRPr="003F41B5" w:rsidTr="004E3676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4E3676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964C68" w:rsidRPr="003F41B5" w:rsidTr="004E3676">
        <w:trPr>
          <w:trHeight w:val="557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964C68" w:rsidRPr="003F41B5" w:rsidTr="004E3676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964C68" w:rsidRPr="003F41B5" w:rsidTr="004E3676">
        <w:trPr>
          <w:trHeight w:val="44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964C68" w:rsidRPr="003F41B5" w:rsidTr="004E3676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964C68" w:rsidRPr="003F41B5" w:rsidTr="004E3676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964C68" w:rsidRPr="003F41B5" w:rsidTr="004E3676">
        <w:trPr>
          <w:trHeight w:val="55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964C68" w:rsidRPr="003F41B5" w:rsidTr="004E3676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964C68" w:rsidRPr="003F41B5" w:rsidTr="004E3676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964C68" w:rsidRPr="003F41B5" w:rsidTr="004E3676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964C68" w:rsidRPr="003F41B5" w:rsidTr="004E3676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964C68" w:rsidRPr="003F41B5" w:rsidTr="004E3676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4E3676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4E3676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4E3676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964C68" w:rsidRPr="003F41B5" w:rsidRDefault="00964C68" w:rsidP="00964C68">
      <w:pPr>
        <w:spacing w:line="240" w:lineRule="exact"/>
        <w:ind w:left="284"/>
        <w:contextualSpacing/>
        <w:jc w:val="both"/>
        <w:rPr>
          <w:sz w:val="20"/>
          <w:szCs w:val="20"/>
        </w:rPr>
      </w:pPr>
    </w:p>
    <w:p w:rsidR="00964C68" w:rsidRPr="003F41B5" w:rsidRDefault="00964C68" w:rsidP="00964C68">
      <w:pPr>
        <w:spacing w:line="240" w:lineRule="exact"/>
        <w:ind w:left="284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Договору</w:t>
      </w:r>
    </w:p>
    <w:p w:rsidR="00964C68" w:rsidRPr="0020294A" w:rsidRDefault="00964C68" w:rsidP="00964C68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964C68" w:rsidRPr="0020294A" w:rsidTr="004E3676">
        <w:tc>
          <w:tcPr>
            <w:tcW w:w="67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675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Консервация системы центрального отопления, ремонт просевш</w:t>
            </w:r>
            <w:r>
              <w:rPr>
                <w:sz w:val="20"/>
                <w:szCs w:val="20"/>
              </w:rPr>
              <w:t>ей</w:t>
            </w:r>
            <w:r w:rsidRPr="0020294A">
              <w:rPr>
                <w:sz w:val="20"/>
                <w:szCs w:val="20"/>
              </w:rPr>
              <w:t xml:space="preserve"> </w:t>
            </w:r>
            <w:proofErr w:type="spellStart"/>
            <w:r w:rsidRPr="0020294A">
              <w:rPr>
                <w:sz w:val="20"/>
                <w:szCs w:val="20"/>
              </w:rPr>
              <w:t>отмост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4E3676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4E367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964C68" w:rsidRPr="0020294A" w:rsidTr="004E367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964C68" w:rsidRPr="0020294A" w:rsidTr="004E3676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4E3676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64C68" w:rsidRPr="00970E0E" w:rsidRDefault="00964C68" w:rsidP="00964C68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970E0E">
        <w:rPr>
          <w:sz w:val="20"/>
          <w:szCs w:val="20"/>
        </w:rPr>
        <w:t>Приложение № 4 к Договору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05"/>
        <w:gridCol w:w="21"/>
        <w:gridCol w:w="6783"/>
      </w:tblGrid>
      <w:tr w:rsidR="00964C68" w:rsidRPr="00FA7C90" w:rsidTr="004E3676">
        <w:tc>
          <w:tcPr>
            <w:tcW w:w="730" w:type="dxa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FA7C90" w:rsidTr="004E3676">
        <w:tc>
          <w:tcPr>
            <w:tcW w:w="9939" w:type="dxa"/>
            <w:gridSpan w:val="4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964C68" w:rsidRPr="00FA7C90" w:rsidTr="004E3676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 xml:space="preserve">Проведение внеплановых осмотров конструктивных элементов здания, </w:t>
            </w:r>
            <w:r w:rsidRPr="005E0DD1">
              <w:rPr>
                <w:sz w:val="19"/>
                <w:szCs w:val="19"/>
              </w:rPr>
              <w:lastRenderedPageBreak/>
              <w:t>инженерных сетей и оборудования в МОП (по мере необходимости).</w:t>
            </w:r>
          </w:p>
        </w:tc>
      </w:tr>
      <w:tr w:rsidR="00964C68" w:rsidRPr="00FA7C90" w:rsidTr="004E3676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964C68" w:rsidRPr="00FA7C90" w:rsidTr="004E3676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964C68" w:rsidRPr="00FA7C90" w:rsidTr="004E3676">
        <w:tc>
          <w:tcPr>
            <w:tcW w:w="7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964C68" w:rsidRPr="00FA7C90" w:rsidTr="004E3676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964C68" w:rsidRPr="00FA7C90" w:rsidTr="004E3676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964C68" w:rsidRPr="00FA7C90" w:rsidTr="004E3676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4E367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964C68" w:rsidRDefault="00964C68" w:rsidP="00964C68"/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Pr="00906997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Cs/>
          <w:sz w:val="20"/>
          <w:szCs w:val="20"/>
          <w:lang w:eastAsia="ru-RU"/>
        </w:rPr>
        <w:lastRenderedPageBreak/>
        <w:t>Приложение № 5 к Договору</w:t>
      </w:r>
    </w:p>
    <w:p w:rsidR="00964C68" w:rsidRPr="00906997" w:rsidRDefault="00964C68" w:rsidP="00964C68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906997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964C68" w:rsidRPr="00906997" w:rsidTr="004E3676">
        <w:trPr>
          <w:trHeight w:val="549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964C68" w:rsidRPr="00906997" w:rsidRDefault="00964C68" w:rsidP="004E367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964C68" w:rsidRPr="00906997" w:rsidTr="004E3676">
        <w:trPr>
          <w:trHeight w:hRule="exact" w:val="938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1.</w:t>
            </w:r>
          </w:p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4E3676">
        <w:trPr>
          <w:trHeight w:hRule="exact" w:val="1017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4E3676">
        <w:trPr>
          <w:trHeight w:val="2387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3.</w:t>
            </w:r>
          </w:p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06997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 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906997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4E3676">
        <w:trPr>
          <w:trHeight w:val="272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4E3676">
        <w:trPr>
          <w:trHeight w:hRule="exact" w:val="1155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5.</w:t>
            </w:r>
          </w:p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4E3676">
        <w:trPr>
          <w:trHeight w:hRule="exact" w:val="860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964C68" w:rsidRPr="00906997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964C68" w:rsidRPr="00906997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FA7C90" w:rsidTr="004E3676">
        <w:trPr>
          <w:trHeight w:hRule="exact" w:val="1970"/>
        </w:trPr>
        <w:tc>
          <w:tcPr>
            <w:tcW w:w="567" w:type="dxa"/>
            <w:vAlign w:val="center"/>
          </w:tcPr>
          <w:p w:rsidR="00964C68" w:rsidRPr="00906997" w:rsidRDefault="00964C68" w:rsidP="004E3676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964C68" w:rsidRPr="007D5715" w:rsidRDefault="00964C68" w:rsidP="004E3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964C68" w:rsidRPr="00FA7C90" w:rsidRDefault="00964C68" w:rsidP="004E3676">
            <w:pPr>
              <w:jc w:val="both"/>
              <w:rPr>
                <w:sz w:val="20"/>
                <w:szCs w:val="20"/>
              </w:rPr>
            </w:pPr>
          </w:p>
        </w:tc>
      </w:tr>
    </w:tbl>
    <w:p w:rsidR="00964C68" w:rsidRDefault="00964C68" w:rsidP="00964C6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964C68" w:rsidRDefault="00964C68" w:rsidP="00964C68">
      <w:pPr>
        <w:jc w:val="both"/>
      </w:pPr>
    </w:p>
    <w:p w:rsidR="00964C68" w:rsidRDefault="00964C68" w:rsidP="00964C68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/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Pr="00870EAE" w:rsidRDefault="000A0B95" w:rsidP="000A0B95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0EAE">
        <w:rPr>
          <w:rFonts w:ascii="Times New Roman" w:hAnsi="Times New Roman"/>
          <w:bCs/>
          <w:sz w:val="24"/>
          <w:szCs w:val="24"/>
        </w:rPr>
        <w:lastRenderedPageBreak/>
        <w:t>Приложение к Договору № _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870EAE">
        <w:rPr>
          <w:rFonts w:ascii="Times New Roman" w:hAnsi="Times New Roman"/>
          <w:bCs/>
          <w:sz w:val="24"/>
          <w:szCs w:val="24"/>
        </w:rPr>
        <w:t>___</w:t>
      </w:r>
    </w:p>
    <w:p w:rsidR="000A0B95" w:rsidRPr="005A1CB4" w:rsidRDefault="000A0B95" w:rsidP="000A0B95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A1CB4">
        <w:rPr>
          <w:rFonts w:ascii="Times New Roman" w:hAnsi="Times New Roman"/>
          <w:sz w:val="24"/>
          <w:szCs w:val="24"/>
        </w:rPr>
        <w:t>п</w:t>
      </w:r>
      <w:proofErr w:type="gramEnd"/>
      <w:r w:rsidRPr="005A1CB4">
        <w:rPr>
          <w:rFonts w:ascii="Times New Roman" w:hAnsi="Times New Roman"/>
          <w:sz w:val="24"/>
          <w:szCs w:val="24"/>
        </w:rPr>
        <w:t xml:space="preserve">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0A0B95" w:rsidRPr="005A1CB4" w:rsidRDefault="000A0B95" w:rsidP="000A0B9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A0B95" w:rsidRPr="000A0B95" w:rsidRDefault="000A0B95" w:rsidP="000A0B95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A0B95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  <w:bookmarkStart w:id="0" w:name="_GoBack"/>
      <w:bookmarkEnd w:id="0"/>
      <w:r w:rsidRPr="000A0B95">
        <w:rPr>
          <w:rFonts w:ascii="Times New Roman" w:eastAsia="Times New Roman" w:hAnsi="Times New Roman"/>
          <w:sz w:val="20"/>
          <w:szCs w:val="20"/>
          <w:lang w:eastAsia="ar-SA"/>
        </w:rPr>
        <w:t xml:space="preserve"> к Договору</w:t>
      </w:r>
    </w:p>
    <w:p w:rsidR="000A0B95" w:rsidRPr="000A0B95" w:rsidRDefault="000A0B95" w:rsidP="000A0B95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0A0B95" w:rsidRPr="000A0B95" w:rsidTr="007F0436">
        <w:trPr>
          <w:trHeight w:val="300"/>
        </w:trPr>
        <w:tc>
          <w:tcPr>
            <w:tcW w:w="10580" w:type="dxa"/>
            <w:gridSpan w:val="4"/>
            <w:noWrap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по затратам на содержание и текущий ремонт общего</w:t>
            </w:r>
          </w:p>
        </w:tc>
      </w:tr>
      <w:tr w:rsidR="000A0B95" w:rsidRPr="000A0B95" w:rsidTr="007F0436">
        <w:trPr>
          <w:trHeight w:val="300"/>
        </w:trPr>
        <w:tc>
          <w:tcPr>
            <w:tcW w:w="10580" w:type="dxa"/>
            <w:gridSpan w:val="4"/>
            <w:noWrap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имущества МКД по ул. ___________________, д. № ____ за 20___ год </w:t>
            </w:r>
          </w:p>
        </w:tc>
      </w:tr>
      <w:tr w:rsidR="000A0B95" w:rsidRPr="000A0B95" w:rsidTr="007F0436">
        <w:trPr>
          <w:trHeight w:val="285"/>
        </w:trPr>
        <w:tc>
          <w:tcPr>
            <w:tcW w:w="640" w:type="dxa"/>
            <w:noWrap/>
            <w:vAlign w:val="bottom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noWrap/>
            <w:vAlign w:val="bottom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</w:t>
            </w:r>
            <w:proofErr w:type="gramStart"/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ж</w:t>
            </w:r>
            <w:proofErr w:type="gramEnd"/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0A0B95" w:rsidRPr="000A0B95" w:rsidTr="007F0436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Сальдо (перерасход</w:t>
            </w:r>
            <w:proofErr w:type="gramStart"/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0B95" w:rsidRPr="000A0B95" w:rsidTr="007F043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Сальдо (перерасход</w:t>
            </w:r>
            <w:proofErr w:type="gramStart"/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(-) /</w:t>
            </w:r>
            <w:proofErr w:type="gramEnd"/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0B95" w:rsidRPr="000A0B95" w:rsidTr="007F043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за отчетный период, руб.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A0B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95" w:rsidRPr="000A0B95" w:rsidTr="007F043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B95" w:rsidRPr="000A0B95" w:rsidRDefault="000A0B95" w:rsidP="000A0B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B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0B95" w:rsidRPr="000A0B95" w:rsidRDefault="000A0B95" w:rsidP="000A0B95">
      <w:pPr>
        <w:widowControl w:val="0"/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0B95" w:rsidRPr="000A0B95" w:rsidRDefault="000A0B95" w:rsidP="000A0B95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0B95" w:rsidRPr="000A0B95" w:rsidRDefault="000A0B95" w:rsidP="000A0B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0B95" w:rsidRPr="000A0B95" w:rsidRDefault="000A0B95" w:rsidP="000A0B95">
      <w:pPr>
        <w:suppressAutoHyphens/>
        <w:autoSpaceDE w:val="0"/>
        <w:spacing w:after="0" w:line="200" w:lineRule="atLeast"/>
        <w:jc w:val="right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0A0B95" w:rsidRPr="000A0B95" w:rsidRDefault="000A0B95" w:rsidP="000A0B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0B95" w:rsidRDefault="000A0B95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A0B95" w:rsidSect="004E3676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C8" w:rsidRDefault="006D36C8" w:rsidP="00AD3B85">
      <w:pPr>
        <w:spacing w:after="0" w:line="240" w:lineRule="auto"/>
      </w:pPr>
      <w:r>
        <w:separator/>
      </w:r>
    </w:p>
  </w:endnote>
  <w:endnote w:type="continuationSeparator" w:id="0">
    <w:p w:rsidR="006D36C8" w:rsidRDefault="006D36C8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C8" w:rsidRDefault="006D36C8" w:rsidP="00AD3B85">
      <w:pPr>
        <w:spacing w:after="0" w:line="240" w:lineRule="auto"/>
      </w:pPr>
      <w:r>
        <w:separator/>
      </w:r>
    </w:p>
  </w:footnote>
  <w:footnote w:type="continuationSeparator" w:id="0">
    <w:p w:rsidR="006D36C8" w:rsidRDefault="006D36C8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0B9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54E51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21F1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1D0C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046F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56A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3676"/>
    <w:rsid w:val="004E46A6"/>
    <w:rsid w:val="004E7FFA"/>
    <w:rsid w:val="004F0CF9"/>
    <w:rsid w:val="004F0DC6"/>
    <w:rsid w:val="004F0EC9"/>
    <w:rsid w:val="004F312B"/>
    <w:rsid w:val="004F5DC3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6C8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27455"/>
    <w:rsid w:val="0073105E"/>
    <w:rsid w:val="00731767"/>
    <w:rsid w:val="00732DA8"/>
    <w:rsid w:val="00733383"/>
    <w:rsid w:val="00740118"/>
    <w:rsid w:val="0074026D"/>
    <w:rsid w:val="00741F57"/>
    <w:rsid w:val="0074551B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315D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4B3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4C68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4491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3BB8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65864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14C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141C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E7ECC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28A4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4CC0-0A2F-4BA9-82D7-6EA0B6E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69046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DNS</cp:lastModifiedBy>
  <cp:revision>3</cp:revision>
  <cp:lastPrinted>2020-01-22T13:16:00Z</cp:lastPrinted>
  <dcterms:created xsi:type="dcterms:W3CDTF">2023-11-02T17:32:00Z</dcterms:created>
  <dcterms:modified xsi:type="dcterms:W3CDTF">2023-11-02T18:27:00Z</dcterms:modified>
</cp:coreProperties>
</file>