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86" w:rsidRDefault="00FD0886" w:rsidP="00FD08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В соответствии с требованиями п.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62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</w:p>
    <w:p w:rsidR="00FD0886" w:rsidRDefault="00FD0886" w:rsidP="00FD0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0886" w:rsidRDefault="00FD0886" w:rsidP="00FD08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i/>
          <w:sz w:val="32"/>
          <w:szCs w:val="32"/>
          <w:u w:val="single"/>
        </w:rPr>
        <w:t xml:space="preserve">Информация о последствиях несанкционированного </w:t>
      </w:r>
      <w:r>
        <w:rPr>
          <w:rFonts w:ascii="TimesNewRomanPSMT" w:hAnsi="TimesNewRomanPSMT" w:cs="TimesNewRomanPSMT"/>
          <w:b/>
          <w:i/>
          <w:sz w:val="32"/>
          <w:szCs w:val="32"/>
          <w:u w:val="single"/>
        </w:rPr>
        <w:t>подключения оборудования потребителя к внутридомовым инженерным системам или к централизованным сетям инженерно- технического обеспечения</w:t>
      </w:r>
    </w:p>
    <w:p w:rsidR="00614C0F" w:rsidRDefault="00614C0F"/>
    <w:p w:rsidR="00FD0886" w:rsidRPr="00FD0886" w:rsidRDefault="00FD0886" w:rsidP="00FD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86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Pr="00FD0886">
        <w:rPr>
          <w:rFonts w:ascii="Times New Roman" w:hAnsi="Times New Roman" w:cs="Times New Roman"/>
          <w:b/>
          <w:sz w:val="28"/>
          <w:szCs w:val="28"/>
        </w:rPr>
        <w:t>62</w:t>
      </w:r>
      <w:r w:rsidRPr="00FD0886">
        <w:rPr>
          <w:rFonts w:ascii="Times New Roman" w:hAnsi="Times New Roman" w:cs="Times New Roman"/>
          <w:sz w:val="28"/>
          <w:szCs w:val="28"/>
        </w:rPr>
        <w:t>. При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порядке, установленном настоящими Правилами.</w:t>
      </w:r>
    </w:p>
    <w:p w:rsidR="00FD0886" w:rsidRPr="00FD0886" w:rsidRDefault="00FD0886" w:rsidP="00FD08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86">
        <w:rPr>
          <w:rFonts w:ascii="Times New Roman" w:hAnsi="Times New Roman" w:cs="Times New Roman"/>
          <w:sz w:val="28"/>
          <w:szCs w:val="28"/>
        </w:rPr>
        <w:t>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</w:p>
    <w:p w:rsidR="00FD0886" w:rsidRPr="00FD0886" w:rsidRDefault="00FD0886" w:rsidP="00FD08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86">
        <w:rPr>
          <w:rFonts w:ascii="Times New Roman" w:hAnsi="Times New Roman" w:cs="Times New Roman"/>
          <w:b/>
          <w:i/>
          <w:sz w:val="28"/>
          <w:szCs w:val="28"/>
        </w:rPr>
        <w:t>Доначисление размера платы в этом случае должно быть</w:t>
      </w:r>
      <w:r w:rsidRPr="00FD0886">
        <w:rPr>
          <w:rFonts w:ascii="Times New Roman" w:hAnsi="Times New Roman" w:cs="Times New Roman"/>
          <w:sz w:val="28"/>
          <w:szCs w:val="28"/>
        </w:rPr>
        <w:t xml:space="preserve"> произведено исходя из объемов коммунального ресурса, рассчитанных как произведение мощности несанкционированно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0886">
        <w:rPr>
          <w:rFonts w:ascii="Times New Roman" w:hAnsi="Times New Roman" w:cs="Times New Roman"/>
          <w:sz w:val="28"/>
          <w:szCs w:val="28"/>
        </w:rPr>
        <w:t xml:space="preserve"> подключенного оборудования (для водоснабжения и водоотведения - по пропускной способности трубы) и его круглосуточной </w:t>
      </w:r>
      <w:proofErr w:type="gramStart"/>
      <w:r w:rsidRPr="00FD0886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FD0886">
        <w:rPr>
          <w:rFonts w:ascii="Times New Roman" w:hAnsi="Times New Roman" w:cs="Times New Roman"/>
          <w:sz w:val="28"/>
          <w:szCs w:val="28"/>
        </w:rPr>
        <w:t xml:space="preserve"> за период начиная с даты осуществления несанкционированного подключения, указанной в акте о выявлении несанкционированного подключения, составленном исполнителем с привлечением соответствующей ресурсоснабжающей организации, а в случае невозможности установления даты осуществления несанкционированного подключения - </w:t>
      </w:r>
      <w:proofErr w:type="gramStart"/>
      <w:r w:rsidRPr="00FD0886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FD0886">
        <w:rPr>
          <w:rFonts w:ascii="Times New Roman" w:hAnsi="Times New Roman" w:cs="Times New Roman"/>
          <w:sz w:val="28"/>
          <w:szCs w:val="28"/>
        </w:rPr>
        <w:t xml:space="preserve"> исполнителем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 </w:t>
      </w:r>
      <w:bookmarkStart w:id="0" w:name="_GoBack"/>
      <w:r w:rsidRPr="00FD0886">
        <w:rPr>
          <w:rFonts w:ascii="Times New Roman" w:hAnsi="Times New Roman" w:cs="Times New Roman"/>
          <w:b/>
          <w:i/>
          <w:sz w:val="28"/>
          <w:szCs w:val="28"/>
        </w:rPr>
        <w:t>В случае невозможности определить мощность несанкционированно</w:t>
      </w:r>
      <w:r w:rsidRPr="00FD0886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FD0886">
        <w:rPr>
          <w:rFonts w:ascii="Times New Roman" w:hAnsi="Times New Roman" w:cs="Times New Roman"/>
          <w:b/>
          <w:i/>
          <w:sz w:val="28"/>
          <w:szCs w:val="28"/>
        </w:rPr>
        <w:t xml:space="preserve">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</w:t>
      </w:r>
      <w:bookmarkEnd w:id="0"/>
      <w:r w:rsidRPr="00FD0886">
        <w:rPr>
          <w:rFonts w:ascii="Times New Roman" w:hAnsi="Times New Roman" w:cs="Times New Roman"/>
          <w:sz w:val="28"/>
          <w:szCs w:val="28"/>
        </w:rPr>
        <w:t>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FD0886" w:rsidRPr="00FD0886" w:rsidRDefault="00FD0886" w:rsidP="00FD08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886">
        <w:rPr>
          <w:rFonts w:ascii="Times New Roman" w:hAnsi="Times New Roman" w:cs="Times New Roman"/>
          <w:sz w:val="28"/>
          <w:szCs w:val="28"/>
        </w:rPr>
        <w:t xml:space="preserve">Проверку факта несанкционированного подключения потребителя в нежилом помещении осуществляют исполнитель в порядке, предусмотренном настоящими Правилами, в случае если ресурсопотребляющее оборудование такого </w:t>
      </w:r>
      <w:r w:rsidRPr="00FD0886">
        <w:rPr>
          <w:rFonts w:ascii="Times New Roman" w:hAnsi="Times New Roman" w:cs="Times New Roman"/>
          <w:sz w:val="28"/>
          <w:szCs w:val="28"/>
        </w:rPr>
        <w:lastRenderedPageBreak/>
        <w:t>потребителя присоединено к внутридомовым инженерным сетям, и организация, уполномоченная на совершение указанных действий законодательством Российской Федерации о водоснабжении, водоотведении, электроснабжении, теплоснабжении, газоснабжении, в случае если такое подключение осуществлено к централизованным сетям инженерно-технического обеспечения до ввода в многоквартирный дом и</w:t>
      </w:r>
      <w:proofErr w:type="gramEnd"/>
      <w:r w:rsidRPr="00FD0886">
        <w:rPr>
          <w:rFonts w:ascii="Times New Roman" w:hAnsi="Times New Roman" w:cs="Times New Roman"/>
          <w:sz w:val="28"/>
          <w:szCs w:val="28"/>
        </w:rPr>
        <w:t xml:space="preserve"> потребление коммунального ресурса в таком нежилом помещении не фиксируется коллективным (общедомовым) прибором учета.</w:t>
      </w:r>
    </w:p>
    <w:p w:rsidR="00FD0886" w:rsidRPr="00FD0886" w:rsidRDefault="00FD0886" w:rsidP="00FD08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86">
        <w:rPr>
          <w:rFonts w:ascii="Times New Roman" w:hAnsi="Times New Roman" w:cs="Times New Roman"/>
          <w:sz w:val="28"/>
          <w:szCs w:val="28"/>
        </w:rPr>
        <w:t>Объем коммунальных ресурсов, потребленных в нежилом помещении, при несанкционированном подключении определяется ресурсоснабжающей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самовольного подключения.</w:t>
      </w:r>
    </w:p>
    <w:p w:rsidR="00FD0886" w:rsidRPr="00FD0886" w:rsidRDefault="00FD0886" w:rsidP="00FD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86" w:rsidRDefault="00FD0886"/>
    <w:sectPr w:rsidR="00FD0886" w:rsidSect="00FD088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86"/>
    <w:rsid w:val="00614C0F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2022-02-11T08:56:00Z</dcterms:created>
  <dcterms:modified xsi:type="dcterms:W3CDTF">2022-02-11T09:03:00Z</dcterms:modified>
</cp:coreProperties>
</file>