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7" w:rsidRDefault="00F402B7" w:rsidP="00F40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Par0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В соответствии с требованиями п.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85, 85(1), 85(2), 85(3)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F402B7" w:rsidRDefault="00F402B7" w:rsidP="00F4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2B7" w:rsidRPr="00F402B7" w:rsidRDefault="00F402B7" w:rsidP="00EA01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последствиях недопуска потребителем исполнителя или уполномоченного им лица в</w:t>
      </w:r>
      <w:r w:rsidR="00EA0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занимаемое потребителем </w:t>
      </w:r>
      <w:r w:rsidR="00EA01BB">
        <w:rPr>
          <w:rFonts w:ascii="Times New Roman" w:hAnsi="Times New Roman" w:cs="Times New Roman"/>
          <w:b/>
          <w:i/>
          <w:sz w:val="28"/>
          <w:szCs w:val="28"/>
          <w:u w:val="single"/>
        </w:rPr>
        <w:t>помещение для проведения проверки состояния прибора учета и достоверности ранее переданных потребителем сведений о показаниях приборов учета</w:t>
      </w:r>
    </w:p>
    <w:p w:rsidR="00F402B7" w:rsidRDefault="00F402B7" w:rsidP="00F4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2B7" w:rsidRDefault="00F402B7" w:rsidP="00F4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2B7" w:rsidRPr="00EA01BB" w:rsidRDefault="00EA01BB" w:rsidP="00EA0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F402B7" w:rsidRPr="00EA01BB">
        <w:rPr>
          <w:rFonts w:ascii="Times New Roman" w:hAnsi="Times New Roman" w:cs="Times New Roman"/>
          <w:b/>
          <w:sz w:val="28"/>
          <w:szCs w:val="28"/>
        </w:rPr>
        <w:t>85.</w:t>
      </w:r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проверки, указанные в </w:t>
      </w:r>
      <w:hyperlink r:id="rId5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подпункте "е(1)" пункта 31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подпункте "г" пункта 32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пункте 82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настоящих Правил, если для их проведения требуется доступ в жилое помещение потребителя, осуществляются исполнителем и (или) гарантирующим поставщиком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2B7" w:rsidRPr="00EA01BB" w:rsidRDefault="00EA01BB" w:rsidP="00F402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а) исполнитель</w:t>
      </w:r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направляет потребителю не позднее 14 дней до даты проведения проверки способом, предусмотренным </w:t>
      </w:r>
      <w:hyperlink r:id="rId8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подпунктом "а" пункта 119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настоящих Правил, извещение о предполагаемых дате (датах) и времени проведения проверки, о необходимости допуска в указанное время представителей исполнителя и (или)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(или) гарантирующего</w:t>
      </w:r>
      <w:proofErr w:type="gramEnd"/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поставщика к приборам учета;</w:t>
      </w:r>
    </w:p>
    <w:p w:rsidR="00EA01BB" w:rsidRDefault="00EA01BB" w:rsidP="00EA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4"/>
      <w:bookmarkEnd w:id="2"/>
    </w:p>
    <w:p w:rsidR="00F402B7" w:rsidRPr="00EA01BB" w:rsidRDefault="00EA01BB" w:rsidP="00EA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402B7" w:rsidRPr="00EA01BB">
        <w:rPr>
          <w:rFonts w:ascii="Times New Roman" w:hAnsi="Times New Roman" w:cs="Times New Roman"/>
          <w:sz w:val="28"/>
          <w:szCs w:val="28"/>
        </w:rPr>
        <w:t xml:space="preserve">б) </w:t>
      </w:r>
      <w:r w:rsidR="00F402B7" w:rsidRPr="00EA01BB">
        <w:rPr>
          <w:rFonts w:ascii="Times New Roman" w:hAnsi="Times New Roman" w:cs="Times New Roman"/>
          <w:b/>
          <w:sz w:val="28"/>
          <w:szCs w:val="28"/>
        </w:rPr>
        <w:t xml:space="preserve">потребитель обязан обеспечить допуск указанных в </w:t>
      </w:r>
      <w:hyperlink w:anchor="Par2" w:history="1">
        <w:r w:rsidR="00F402B7" w:rsidRPr="00EA01BB">
          <w:rPr>
            <w:rFonts w:ascii="Times New Roman" w:hAnsi="Times New Roman" w:cs="Times New Roman"/>
            <w:b/>
            <w:sz w:val="28"/>
            <w:szCs w:val="28"/>
          </w:rPr>
          <w:t>подпункте "а"</w:t>
        </w:r>
      </w:hyperlink>
      <w:r w:rsidR="00F402B7" w:rsidRPr="00EA01BB">
        <w:rPr>
          <w:rFonts w:ascii="Times New Roman" w:hAnsi="Times New Roman" w:cs="Times New Roman"/>
          <w:b/>
          <w:sz w:val="28"/>
          <w:szCs w:val="28"/>
        </w:rPr>
        <w:t xml:space="preserve"> настоящего пункта лиц в занимаемое потребителем жилое помещение для проведения проверки</w:t>
      </w:r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в указанное в извещении время, за исключением случая, когда потребитель не может обеспечить допуск представителей исполнителя и (или) гарантирующего поставщика в занимаемое потребителем жилое помещение по причине временного отсутствия, о чем он обязан сообщить указанным лицам в срок не позднее</w:t>
      </w:r>
      <w:proofErr w:type="gramEnd"/>
      <w:r w:rsidR="00F402B7" w:rsidRPr="00EA0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2B7" w:rsidRPr="00EA01BB">
        <w:rPr>
          <w:rFonts w:ascii="Times New Roman" w:hAnsi="Times New Roman" w:cs="Times New Roman"/>
          <w:sz w:val="28"/>
          <w:szCs w:val="28"/>
        </w:rPr>
        <w:t>2 дней до даты проведения проверки,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потребителем дата проверки не может быть ранее 2 дней с даты, когда поступило сообщение от потребителя, и позднее 3 дней с даты, указанной в извещении о проведении проверки;</w:t>
      </w:r>
      <w:proofErr w:type="gramEnd"/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 xml:space="preserve">в) лица, указанные в </w:t>
      </w:r>
      <w:hyperlink w:anchor="Par2" w:history="1">
        <w:r w:rsidRPr="00EA01BB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настоящего пункта, обязаны провести проверку в указанные в </w:t>
      </w:r>
      <w:hyperlink w:anchor="Par2" w:history="1">
        <w:r w:rsidRPr="00EA01BB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настоящего пункта дату и время, а при наличии сообщения потребителя об ином времени в соответствии с </w:t>
      </w:r>
      <w:hyperlink w:anchor="Par4" w:history="1">
        <w:r w:rsidRPr="00EA01BB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настоящего пункта - в указанные в таком сообщении дату и время. По итогам проверки указанное лицо обязано незамедлительно составить акт проверки в порядке, установленном </w:t>
      </w:r>
      <w:hyperlink w:anchor="Par11" w:history="1">
        <w:r w:rsidRPr="00EA01BB">
          <w:rPr>
            <w:rFonts w:ascii="Times New Roman" w:hAnsi="Times New Roman" w:cs="Times New Roman"/>
            <w:sz w:val="28"/>
            <w:szCs w:val="28"/>
          </w:rPr>
          <w:t>пунктом 85(1)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402B7" w:rsidRPr="00090DE0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1BB">
        <w:rPr>
          <w:rFonts w:ascii="Times New Roman" w:hAnsi="Times New Roman" w:cs="Times New Roman"/>
          <w:sz w:val="28"/>
          <w:szCs w:val="28"/>
        </w:rPr>
        <w:t xml:space="preserve">г) </w:t>
      </w:r>
      <w:r w:rsidRPr="00090DE0">
        <w:rPr>
          <w:rFonts w:ascii="Times New Roman" w:hAnsi="Times New Roman" w:cs="Times New Roman"/>
          <w:b/>
          <w:sz w:val="28"/>
          <w:szCs w:val="28"/>
        </w:rPr>
        <w:t>если потребитель не обеспечил допуск представителей исполнителя</w:t>
      </w:r>
      <w:r w:rsidRPr="00EA01BB">
        <w:rPr>
          <w:rFonts w:ascii="Times New Roman" w:hAnsi="Times New Roman" w:cs="Times New Roman"/>
          <w:sz w:val="28"/>
          <w:szCs w:val="28"/>
        </w:rPr>
        <w:t xml:space="preserve"> и (или) гарантирующего поставщика в занимаемое потребителем жилое </w:t>
      </w:r>
      <w:r w:rsidRPr="00EA01BB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в дату и время, указанные в извещении о проведении проверки или в предусмотренном </w:t>
      </w:r>
      <w:hyperlink w:anchor="Par4" w:history="1">
        <w:r w:rsidRPr="00EA01BB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настоящего пункта сообщении потребителя, и при этом в отношении потребителя, проживающего в жилом помещении, у указанных лиц отсутствует информация о его временном отсутствии в занимаемом жилом помещении, такие</w:t>
      </w:r>
      <w:proofErr w:type="gramEnd"/>
      <w:r w:rsidRPr="00EA01BB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090DE0">
        <w:rPr>
          <w:rFonts w:ascii="Times New Roman" w:hAnsi="Times New Roman" w:cs="Times New Roman"/>
          <w:b/>
          <w:sz w:val="28"/>
          <w:szCs w:val="28"/>
        </w:rPr>
        <w:t>составляют акт об отказе в допуске к прибору учета;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 xml:space="preserve">д) лица, указанные в </w:t>
      </w:r>
      <w:hyperlink w:anchor="Par2" w:history="1">
        <w:r w:rsidRPr="00EA01BB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настоящего пункта, обязаны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таких лиц в помещение для проверки.</w:t>
      </w:r>
    </w:p>
    <w:p w:rsidR="00090DE0" w:rsidRDefault="00090DE0" w:rsidP="0009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1"/>
      <w:bookmarkEnd w:id="3"/>
    </w:p>
    <w:p w:rsidR="00F402B7" w:rsidRPr="00EA01BB" w:rsidRDefault="00090DE0" w:rsidP="0009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2B7" w:rsidRPr="00EA01BB">
        <w:rPr>
          <w:rFonts w:ascii="Times New Roman" w:hAnsi="Times New Roman" w:cs="Times New Roman"/>
          <w:sz w:val="28"/>
          <w:szCs w:val="28"/>
        </w:rPr>
        <w:t xml:space="preserve">85(1). Указанные в </w:t>
      </w:r>
      <w:hyperlink r:id="rId9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пунктах 62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81(11)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85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="00F402B7" w:rsidRPr="00EA01B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акты составляются исполнителем, а в случаях, предусмотренных </w:t>
      </w:r>
      <w:hyperlink r:id="rId12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пунктом 80(1)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настоящих Правил, - гарантирующим поставщиком, немедленно после окончания соответствующих проверок.</w:t>
      </w:r>
    </w:p>
    <w:p w:rsidR="00090DE0" w:rsidRDefault="00090DE0" w:rsidP="0009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B7" w:rsidRPr="00EA01BB" w:rsidRDefault="00090DE0" w:rsidP="0009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2B7" w:rsidRPr="00EA01BB">
        <w:rPr>
          <w:rFonts w:ascii="Times New Roman" w:hAnsi="Times New Roman" w:cs="Times New Roman"/>
          <w:sz w:val="28"/>
          <w:szCs w:val="28"/>
        </w:rPr>
        <w:t xml:space="preserve">Акты подписываются представителем исполнителя, а в случаях, предусмотренных </w:t>
      </w:r>
      <w:hyperlink r:id="rId13" w:history="1">
        <w:r w:rsidR="00F402B7" w:rsidRPr="00EA01BB">
          <w:rPr>
            <w:rFonts w:ascii="Times New Roman" w:hAnsi="Times New Roman" w:cs="Times New Roman"/>
            <w:sz w:val="28"/>
            <w:szCs w:val="28"/>
          </w:rPr>
          <w:t>пунктом 80(1)</w:t>
        </w:r>
      </w:hyperlink>
      <w:r w:rsidR="00F402B7" w:rsidRPr="00EA01BB">
        <w:rPr>
          <w:rFonts w:ascii="Times New Roman" w:hAnsi="Times New Roman" w:cs="Times New Roman"/>
          <w:sz w:val="28"/>
          <w:szCs w:val="28"/>
        </w:rPr>
        <w:t xml:space="preserve"> настоящих Правил, - гарантирующим поставщиком, проводившим проверку и потребителем (его представителем) и включают следующие сведения:</w:t>
      </w:r>
    </w:p>
    <w:p w:rsidR="00F402B7" w:rsidRPr="00EA01BB" w:rsidRDefault="00090DE0" w:rsidP="00090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2B7" w:rsidRPr="00EA01BB">
        <w:rPr>
          <w:rFonts w:ascii="Times New Roman" w:hAnsi="Times New Roman" w:cs="Times New Roman"/>
          <w:sz w:val="28"/>
          <w:szCs w:val="28"/>
        </w:rPr>
        <w:t>а) дата, место, время составление акта;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>б) обстоятельства, в связи с которыми проводилась проверка, и выявленные нарушения;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>в) состав лиц, участвовавших в проверке, составлении акта;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 xml:space="preserve">г) подписи исполнителя (его представителя), а в случаях, предусмотренных </w:t>
      </w:r>
      <w:hyperlink r:id="rId14" w:history="1">
        <w:r w:rsidRPr="00EA01BB">
          <w:rPr>
            <w:rFonts w:ascii="Times New Roman" w:hAnsi="Times New Roman" w:cs="Times New Roman"/>
            <w:sz w:val="28"/>
            <w:szCs w:val="28"/>
          </w:rPr>
          <w:t>пунктом 80(1)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настоящих Правил, - гарантирующего поставщика, потребителя (его представителя);</w:t>
      </w:r>
    </w:p>
    <w:p w:rsidR="00F402B7" w:rsidRPr="00EA01BB" w:rsidRDefault="00090DE0" w:rsidP="00090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2B7" w:rsidRPr="00EA01BB">
        <w:rPr>
          <w:rFonts w:ascii="Times New Roman" w:hAnsi="Times New Roman" w:cs="Times New Roman"/>
          <w:sz w:val="28"/>
          <w:szCs w:val="28"/>
        </w:rP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>е) возражения (позиция) потребителя (его представителя) в связи с выявленным нарушением;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>ж) иные обстоятельства, связанные с выявленным нарушением.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 xml:space="preserve">85(2). Один экземпляр акта передается потребителю (его представителю), в том числе вручением или путем направления заказным письмом. В случаях, предусмотренных </w:t>
      </w:r>
      <w:hyperlink r:id="rId15" w:history="1">
        <w:r w:rsidRPr="00EA01BB">
          <w:rPr>
            <w:rFonts w:ascii="Times New Roman" w:hAnsi="Times New Roman" w:cs="Times New Roman"/>
            <w:sz w:val="28"/>
            <w:szCs w:val="28"/>
          </w:rPr>
          <w:t>пунктом 80(1)</w:t>
        </w:r>
      </w:hyperlink>
      <w:r w:rsidRPr="00EA01BB">
        <w:rPr>
          <w:rFonts w:ascii="Times New Roman" w:hAnsi="Times New Roman" w:cs="Times New Roman"/>
          <w:sz w:val="28"/>
          <w:szCs w:val="28"/>
        </w:rPr>
        <w:t xml:space="preserve"> настоящих Правил,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электроснабжению.</w:t>
      </w:r>
    </w:p>
    <w:p w:rsidR="00090DE0" w:rsidRDefault="00090DE0" w:rsidP="0009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B7" w:rsidRPr="00090DE0" w:rsidRDefault="00090DE0" w:rsidP="0009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2B7" w:rsidRPr="00EA01BB">
        <w:rPr>
          <w:rFonts w:ascii="Times New Roman" w:hAnsi="Times New Roman" w:cs="Times New Roman"/>
          <w:sz w:val="28"/>
          <w:szCs w:val="28"/>
        </w:rPr>
        <w:t xml:space="preserve">85(3). </w:t>
      </w:r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 xml:space="preserve">В случае составления предусмотренного </w:t>
      </w:r>
      <w:hyperlink w:anchor="Par0" w:history="1">
        <w:r w:rsidR="00F402B7" w:rsidRPr="00090DE0">
          <w:rPr>
            <w:rFonts w:ascii="Times New Roman" w:hAnsi="Times New Roman" w:cs="Times New Roman"/>
            <w:b/>
            <w:i/>
            <w:sz w:val="28"/>
            <w:szCs w:val="28"/>
          </w:rPr>
          <w:t>пунктом 85</w:t>
        </w:r>
      </w:hyperlink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 xml:space="preserve">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proofErr w:type="gramStart"/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>платы</w:t>
      </w:r>
      <w:proofErr w:type="gramEnd"/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 xml:space="preserve"> за коммунальные услуги исходя из норматива потребления коммунальных услуг с учетом количества постоянно и временно </w:t>
      </w:r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проживающих в жилом помещении лиц, в том числе указанного в акте, составленном в соответствии с </w:t>
      </w:r>
      <w:hyperlink r:id="rId16" w:history="1">
        <w:r w:rsidR="00F402B7" w:rsidRPr="00090DE0">
          <w:rPr>
            <w:rFonts w:ascii="Times New Roman" w:hAnsi="Times New Roman" w:cs="Times New Roman"/>
            <w:b/>
            <w:i/>
            <w:sz w:val="28"/>
            <w:szCs w:val="28"/>
          </w:rPr>
          <w:t>пунктом 56(1)</w:t>
        </w:r>
      </w:hyperlink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 xml:space="preserve">, а также с учетом повышающего коэффициента начиная с 1-го числа месяца, в котором такой акт составлен. Величина повышающего коэффициента принимается </w:t>
      </w:r>
      <w:proofErr w:type="gramStart"/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>равной</w:t>
      </w:r>
      <w:proofErr w:type="gramEnd"/>
      <w:r w:rsidR="00F402B7" w:rsidRPr="00090DE0">
        <w:rPr>
          <w:rFonts w:ascii="Times New Roman" w:hAnsi="Times New Roman" w:cs="Times New Roman"/>
          <w:b/>
          <w:i/>
          <w:sz w:val="28"/>
          <w:szCs w:val="28"/>
        </w:rPr>
        <w:t xml:space="preserve"> 1,5.</w:t>
      </w:r>
    </w:p>
    <w:p w:rsidR="00F402B7" w:rsidRPr="00EA01BB" w:rsidRDefault="00F402B7" w:rsidP="00F402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BB">
        <w:rPr>
          <w:rFonts w:ascii="Times New Roman" w:hAnsi="Times New Roman" w:cs="Times New Roman"/>
          <w:sz w:val="28"/>
          <w:szCs w:val="28"/>
        </w:rP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F402B7" w:rsidRPr="00EA01BB" w:rsidRDefault="00F402B7" w:rsidP="00F4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C0F" w:rsidRPr="00EA01BB" w:rsidRDefault="00614C0F">
      <w:bookmarkStart w:id="4" w:name="_GoBack"/>
      <w:bookmarkEnd w:id="4"/>
    </w:p>
    <w:sectPr w:rsidR="00614C0F" w:rsidRPr="00EA01BB" w:rsidSect="00F402B7">
      <w:pgSz w:w="11905" w:h="16838"/>
      <w:pgMar w:top="709" w:right="850" w:bottom="709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7"/>
    <w:rsid w:val="00090DE0"/>
    <w:rsid w:val="00614C0F"/>
    <w:rsid w:val="00EA01BB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CD1C47E391AA5B45B38EA03999F8019C73AC440FD93EF6E98E48DF92B65E4C2CE75484E85F08B859F1A804BD8BD3DF6EBD18F7393m9Q1I" TargetMode="External"/><Relationship Id="rId13" Type="http://schemas.openxmlformats.org/officeDocument/2006/relationships/hyperlink" Target="consultantplus://offline/ref=2C4CD1C47E391AA5B45B38EA03999F8019C73AC440FD93EF6E98E48DF92B65E4C2CE7548498DF485D1CB5581179DE92EF7E8D18D718F91193FmBQ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CD1C47E391AA5B45B38EA03999F8019C73AC440FD93EF6E98E48DF92B65E4C2CE7548498DF583D7C95581179DE92EF7E8D18D718F91193FmBQ0I" TargetMode="External"/><Relationship Id="rId12" Type="http://schemas.openxmlformats.org/officeDocument/2006/relationships/hyperlink" Target="consultantplus://offline/ref=2C4CD1C47E391AA5B45B38EA03999F8019C73AC440FD93EF6E98E48DF92B65E4C2CE7548498DF485D1CB5581179DE92EF7E8D18D718F91193FmBQ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4CD1C47E391AA5B45B38EA03999F8019C73AC440FD93EF6E98E48DF92B65E4C2CE7548498DF482D7CC5581179DE92EF7E8D18D718F91193FmB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CD1C47E391AA5B45B38EA03999F8019C73AC440FD93EF6E98E48DF92B65E4C2CE7548498DF484D6C65581179DE92EF7E8D18D718F91193FmBQ0I" TargetMode="External"/><Relationship Id="rId11" Type="http://schemas.openxmlformats.org/officeDocument/2006/relationships/hyperlink" Target="consultantplus://offline/ref=2C4CD1C47E391AA5B45B38EA03999F8019C73AC440FD93EF6E98E48DF92B65E4C2CE7548498DF583D7C95581179DE92EF7E8D18D718F91193FmBQ0I" TargetMode="External"/><Relationship Id="rId5" Type="http://schemas.openxmlformats.org/officeDocument/2006/relationships/hyperlink" Target="consultantplus://offline/ref=2C4CD1C47E391AA5B45B38EA03999F8019C73AC440FD93EF6E98E48DF92B65E4C2CE7548498DF484D7CB5581179DE92EF7E8D18D718F91193FmBQ0I" TargetMode="External"/><Relationship Id="rId15" Type="http://schemas.openxmlformats.org/officeDocument/2006/relationships/hyperlink" Target="consultantplus://offline/ref=2C4CD1C47E391AA5B45B38EA03999F8019C73AC440FD93EF6E98E48DF92B65E4C2CE7548498DF485D1CB5581179DE92EF7E8D18D718F91193FmBQ0I" TargetMode="External"/><Relationship Id="rId10" Type="http://schemas.openxmlformats.org/officeDocument/2006/relationships/hyperlink" Target="consultantplus://offline/ref=2C4CD1C47E391AA5B45B38EA03999F8019C73AC440FD93EF6E98E48DF92B65E4C2CE7548498DF482D8CC5581179DE92EF7E8D18D718F91193FmB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CD1C47E391AA5B45B38EA03999F8019C73AC440FD93EF6E98E48DF92B65E4C2CE7548498DF482D6C85581179DE92EF7E8D18D718F91193FmBQ0I" TargetMode="External"/><Relationship Id="rId14" Type="http://schemas.openxmlformats.org/officeDocument/2006/relationships/hyperlink" Target="consultantplus://offline/ref=2C4CD1C47E391AA5B45B38EA03999F8019C73AC440FD93EF6E98E48DF92B65E4C2CE7548498DF485D1CB5581179DE92EF7E8D18D718F91193FmB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2022-02-11T08:14:00Z</dcterms:created>
  <dcterms:modified xsi:type="dcterms:W3CDTF">2022-02-11T08:39:00Z</dcterms:modified>
</cp:coreProperties>
</file>