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384E49">
      <w:r>
        <w:t>Октябрь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212"/>
        <w:gridCol w:w="2977"/>
        <w:gridCol w:w="2899"/>
      </w:tblGrid>
      <w:tr w:rsidR="00384E49" w:rsidRPr="00384E49" w:rsidTr="00384E4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Адрес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 электрического счетчика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(ежемесячно 15 числа)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кВт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газового счетчика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(ежемесячно 22 числа)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384E49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384E49">
              <w:rPr>
                <w:b/>
                <w:bCs/>
              </w:rPr>
              <w:t>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теплового счетчика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(ежемесячно 22 числа)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 счетчика/</w:t>
            </w:r>
            <w:proofErr w:type="spellStart"/>
            <w:r w:rsidRPr="00384E49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счетчика воды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(ежемесячно 25 числа)</w:t>
            </w:r>
          </w:p>
          <w:p w:rsidR="00384E49" w:rsidRPr="00384E49" w:rsidRDefault="00384E49" w:rsidP="00384E49">
            <w:pPr>
              <w:jc w:val="center"/>
            </w:pPr>
            <w:r w:rsidRPr="00384E49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384E49">
              <w:rPr>
                <w:b/>
                <w:bCs/>
              </w:rPr>
              <w:t>м</w:t>
            </w:r>
          </w:p>
        </w:tc>
      </w:tr>
      <w:tr w:rsidR="00384E49" w:rsidRPr="00384E49" w:rsidTr="00384E4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Безыменского, 3а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ВРУ1ОДПУ1 - 6180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ОДПУ 2 - 9090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ВРУ2ОДПУ1 - 17970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ВРУ2ОДПУ2 - 6660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ВРУ1лифт - 1044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ВРУ1МОП - 1188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ВРУ2лифт - 1627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ВРУ2МОП - 1191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Встроенные помещения: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ВРУ3 Ввод 1 - 5463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ВРУ3 Ввод 2 - 548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ШР-1 - 4857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ШР 2 - 2596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1200781 (36630)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/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дом 26287 (1323)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8519 (2161)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офисы 18 м.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384E49">
              <w:rPr>
                <w:b/>
                <w:bCs/>
              </w:rPr>
              <w:t>куб.</w:t>
            </w:r>
          </w:p>
        </w:tc>
      </w:tr>
      <w:tr w:rsidR="00384E49" w:rsidRPr="00384E49" w:rsidTr="00384E4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ВРУ</w:t>
            </w:r>
            <w:proofErr w:type="gramStart"/>
            <w:r w:rsidRPr="00384E49">
              <w:rPr>
                <w:b/>
                <w:bCs/>
              </w:rPr>
              <w:t>1</w:t>
            </w:r>
            <w:proofErr w:type="gramEnd"/>
            <w:r w:rsidRPr="00384E49">
              <w:rPr>
                <w:b/>
                <w:bCs/>
              </w:rPr>
              <w:t xml:space="preserve"> Ввод 1 - 12240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 xml:space="preserve">ВРУ 1 ввод 2 - 16440 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ввод 1 - 11920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ввод 2 - 17000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МОП - 1265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МОП - 1770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лифт - 1824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лифт - 1666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Встроенные помещения: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ввод 1 - 4607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ввод 2 - 4535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ввод 1 - 266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ввод 2 - 19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№ 1 - 4996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№ 2 - 4701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Пожарная сигнализация -0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кот.1 - 1016955/20667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кот. 2 - 1109898/20544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Кот. 1 - 4016/127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Кот. 2 - 4326/143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дом 1154 (42)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433 (44)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кот. 1 - 28507 (1050)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15717 (501)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кот.2 -29830 (984)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18191 (560)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Итого - 3095</w:t>
            </w:r>
          </w:p>
        </w:tc>
      </w:tr>
      <w:tr w:rsidR="00384E49" w:rsidRPr="00384E49" w:rsidTr="00384E4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Мира, 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>ВРУ 1 ввод 1 - 8370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ввод 2 -8580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lastRenderedPageBreak/>
              <w:t>ВРУ 2 ввод 1 - 19770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</w:t>
            </w:r>
            <w:proofErr w:type="gramStart"/>
            <w:r w:rsidRPr="00384E49">
              <w:rPr>
                <w:b/>
                <w:bCs/>
              </w:rPr>
              <w:t>2</w:t>
            </w:r>
            <w:proofErr w:type="gramEnd"/>
            <w:r w:rsidRPr="00384E49">
              <w:rPr>
                <w:b/>
                <w:bCs/>
              </w:rPr>
              <w:t xml:space="preserve"> ввод 2 - 12120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Лифт- 2033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1 МОП - 1224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лифт - 1742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2 МОП - 2779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Встроенные помещения: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3 ввод 1 - 3745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ВРУ 3 ввод 2 - 885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ШР</w:t>
            </w:r>
            <w:proofErr w:type="gramStart"/>
            <w:r w:rsidRPr="00384E49">
              <w:rPr>
                <w:b/>
                <w:bCs/>
              </w:rPr>
              <w:t>1</w:t>
            </w:r>
            <w:proofErr w:type="gramEnd"/>
            <w:r w:rsidRPr="00384E49">
              <w:rPr>
                <w:b/>
                <w:bCs/>
              </w:rPr>
              <w:t xml:space="preserve"> -6428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>Котельная ШР 2 -3541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/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4E49" w:rsidRPr="00384E49" w:rsidRDefault="00384E49" w:rsidP="00384E49">
            <w:r w:rsidRPr="00384E49">
              <w:rPr>
                <w:b/>
                <w:bCs/>
              </w:rPr>
              <w:t xml:space="preserve">дом - 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t xml:space="preserve">кот. </w:t>
            </w:r>
          </w:p>
          <w:p w:rsidR="00384E49" w:rsidRPr="00384E49" w:rsidRDefault="00384E49" w:rsidP="00384E49">
            <w:r w:rsidRPr="00384E49">
              <w:rPr>
                <w:b/>
                <w:bCs/>
              </w:rPr>
              <w:lastRenderedPageBreak/>
              <w:t>нежилые помещения</w:t>
            </w:r>
          </w:p>
          <w:p w:rsidR="00384E49" w:rsidRPr="00384E49" w:rsidRDefault="00384E49" w:rsidP="00384E49"/>
          <w:p w:rsidR="00384E49" w:rsidRPr="00384E49" w:rsidRDefault="00384E49" w:rsidP="00384E49"/>
          <w:p w:rsidR="00384E49" w:rsidRPr="00384E49" w:rsidRDefault="00384E49" w:rsidP="00384E49"/>
        </w:tc>
      </w:tr>
    </w:tbl>
    <w:p w:rsidR="00384E49" w:rsidRDefault="00384E49"/>
    <w:sectPr w:rsidR="00384E49" w:rsidSect="00384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49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4E49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2013-01-28T05:44:00Z</dcterms:created>
  <dcterms:modified xsi:type="dcterms:W3CDTF">2013-01-28T05:49:00Z</dcterms:modified>
</cp:coreProperties>
</file>